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1FED" w14:textId="5149A3BF" w:rsidR="005D6497" w:rsidRPr="00D64B14" w:rsidRDefault="00EA3907" w:rsidP="00BC0277">
      <w:pPr>
        <w:rPr>
          <w:rFonts w:ascii="Arial" w:hAnsi="Arial" w:cs="Arial"/>
          <w:b/>
          <w:color w:val="FF0000"/>
          <w:szCs w:val="22"/>
          <w:u w:val="single"/>
        </w:rPr>
      </w:pPr>
      <w:r w:rsidRPr="00D64B14">
        <w:rPr>
          <w:rFonts w:ascii="Arial" w:hAnsi="Arial" w:cs="Arial"/>
          <w:b/>
          <w:szCs w:val="22"/>
        </w:rPr>
        <w:t>MIFF</w:t>
      </w:r>
      <w:r w:rsidR="00FD012B" w:rsidRPr="00D64B14">
        <w:rPr>
          <w:rFonts w:ascii="Arial" w:hAnsi="Arial" w:cs="Arial"/>
          <w:b/>
          <w:szCs w:val="22"/>
        </w:rPr>
        <w:t xml:space="preserve"> </w:t>
      </w:r>
      <w:r w:rsidR="005D6497" w:rsidRPr="00D64B14">
        <w:rPr>
          <w:rFonts w:ascii="Arial" w:hAnsi="Arial" w:cs="Arial"/>
          <w:b/>
        </w:rPr>
        <w:t xml:space="preserve">Volunteer </w:t>
      </w:r>
      <w:r w:rsidR="00B57CA2" w:rsidRPr="00D64B14">
        <w:rPr>
          <w:rFonts w:ascii="Arial" w:hAnsi="Arial" w:cs="Arial"/>
          <w:b/>
        </w:rPr>
        <w:t>Terms of Engagement</w:t>
      </w:r>
    </w:p>
    <w:p w14:paraId="40AEA62F" w14:textId="77777777" w:rsidR="005D6497" w:rsidRPr="00D64B14" w:rsidRDefault="005D6497" w:rsidP="00BC0277">
      <w:pPr>
        <w:rPr>
          <w:rFonts w:ascii="Arial" w:hAnsi="Arial" w:cs="Arial"/>
        </w:rPr>
      </w:pPr>
    </w:p>
    <w:p w14:paraId="072A1FCF" w14:textId="77777777" w:rsidR="005D6497" w:rsidRPr="00D64B14" w:rsidRDefault="005D6497" w:rsidP="00BC0277">
      <w:pPr>
        <w:rPr>
          <w:rFonts w:ascii="Arial" w:hAnsi="Arial" w:cs="Arial"/>
          <w:b/>
        </w:rPr>
      </w:pPr>
      <w:r w:rsidRPr="00D64B14">
        <w:rPr>
          <w:rFonts w:ascii="Arial" w:hAnsi="Arial" w:cs="Arial"/>
          <w:b/>
        </w:rPr>
        <w:t>FILMFEST LIMITED</w:t>
      </w:r>
    </w:p>
    <w:p w14:paraId="76130DA8" w14:textId="77777777" w:rsidR="005D6497" w:rsidRPr="00D64B14" w:rsidRDefault="005D6497" w:rsidP="00BC0277">
      <w:pPr>
        <w:rPr>
          <w:rFonts w:ascii="Arial" w:hAnsi="Arial" w:cs="Arial"/>
        </w:rPr>
      </w:pPr>
    </w:p>
    <w:p w14:paraId="53FFCE7B" w14:textId="7BF4F0A5" w:rsidR="005D6497" w:rsidRPr="00D64B14" w:rsidRDefault="005D6497" w:rsidP="00BC0277">
      <w:pPr>
        <w:rPr>
          <w:rFonts w:ascii="Arial" w:hAnsi="Arial" w:cs="Arial"/>
        </w:rPr>
      </w:pPr>
      <w:r w:rsidRPr="00D64B14">
        <w:rPr>
          <w:rFonts w:ascii="Arial" w:hAnsi="Arial" w:cs="Arial"/>
        </w:rPr>
        <w:t>ABN 12 006 391 902</w:t>
      </w:r>
      <w:r w:rsidR="00C326BE" w:rsidRPr="00D64B14">
        <w:rPr>
          <w:rFonts w:ascii="Arial" w:hAnsi="Arial" w:cs="Arial"/>
        </w:rPr>
        <w:t xml:space="preserve"> (“</w:t>
      </w:r>
      <w:r w:rsidR="00C326BE" w:rsidRPr="00D64B14">
        <w:rPr>
          <w:rFonts w:ascii="Arial" w:hAnsi="Arial" w:cs="Arial"/>
          <w:b/>
        </w:rPr>
        <w:t>MIFF</w:t>
      </w:r>
      <w:r w:rsidR="00C326BE" w:rsidRPr="00D64B14">
        <w:rPr>
          <w:rFonts w:ascii="Arial" w:hAnsi="Arial" w:cs="Arial"/>
        </w:rPr>
        <w:t>”, “</w:t>
      </w:r>
      <w:r w:rsidR="00C326BE" w:rsidRPr="00D64B14">
        <w:rPr>
          <w:rFonts w:ascii="Arial" w:hAnsi="Arial" w:cs="Arial"/>
          <w:b/>
        </w:rPr>
        <w:t>Organisation</w:t>
      </w:r>
      <w:r w:rsidR="00C326BE" w:rsidRPr="00D64B14">
        <w:rPr>
          <w:rFonts w:ascii="Arial" w:hAnsi="Arial" w:cs="Arial"/>
        </w:rPr>
        <w:t>”)</w:t>
      </w:r>
    </w:p>
    <w:p w14:paraId="17A1269E" w14:textId="77777777" w:rsidR="005D6497" w:rsidRPr="00D64B14" w:rsidRDefault="005D6497" w:rsidP="00BC0277">
      <w:pPr>
        <w:rPr>
          <w:rFonts w:ascii="Arial" w:hAnsi="Arial" w:cs="Arial"/>
        </w:rPr>
      </w:pPr>
    </w:p>
    <w:p w14:paraId="1C533E63" w14:textId="4741BA8A" w:rsidR="00EA3907" w:rsidRPr="00B068BB" w:rsidRDefault="527FEA45" w:rsidP="00BC0277">
      <w:pPr>
        <w:rPr>
          <w:rFonts w:ascii="Arial" w:hAnsi="Arial" w:cs="Arial"/>
          <w:i/>
          <w:iCs/>
          <w:sz w:val="22"/>
          <w:szCs w:val="22"/>
        </w:rPr>
      </w:pPr>
      <w:r w:rsidRPr="00B068BB">
        <w:rPr>
          <w:rFonts w:ascii="Arial" w:hAnsi="Arial" w:cs="Arial"/>
          <w:i/>
          <w:iCs/>
          <w:sz w:val="22"/>
          <w:szCs w:val="22"/>
        </w:rPr>
        <w:t xml:space="preserve">Please carefully read through all Terms of Engagement before submitting your application. </w:t>
      </w:r>
    </w:p>
    <w:p w14:paraId="5DC7C366" w14:textId="77777777" w:rsidR="001C1A84" w:rsidRPr="00D679B2" w:rsidRDefault="001C1A84" w:rsidP="00BC0277">
      <w:pPr>
        <w:rPr>
          <w:rFonts w:ascii="Arial" w:hAnsi="Arial" w:cs="Arial"/>
          <w:sz w:val="22"/>
          <w:szCs w:val="22"/>
        </w:rPr>
      </w:pPr>
    </w:p>
    <w:p w14:paraId="408D1E47" w14:textId="7501A807" w:rsidR="005D6497" w:rsidRPr="00D679B2" w:rsidRDefault="76EE3454" w:rsidP="00BC0277">
      <w:pPr>
        <w:pStyle w:val="ListParagraph"/>
        <w:numPr>
          <w:ilvl w:val="0"/>
          <w:numId w:val="6"/>
        </w:numPr>
        <w:rPr>
          <w:rFonts w:ascii="Arial" w:hAnsi="Arial" w:cs="Arial"/>
          <w:sz w:val="22"/>
          <w:szCs w:val="22"/>
        </w:rPr>
      </w:pPr>
      <w:r w:rsidRPr="00D679B2">
        <w:rPr>
          <w:rFonts w:ascii="Arial" w:hAnsi="Arial" w:cs="Arial"/>
          <w:sz w:val="22"/>
          <w:szCs w:val="22"/>
        </w:rPr>
        <w:t xml:space="preserve">You hereby agree to provide your voluntary services to MIFF from Saturday </w:t>
      </w:r>
      <w:r w:rsidR="00BE71D5" w:rsidRPr="00D679B2">
        <w:rPr>
          <w:rFonts w:ascii="Arial" w:hAnsi="Arial" w:cs="Arial"/>
          <w:sz w:val="22"/>
          <w:szCs w:val="22"/>
        </w:rPr>
        <w:t>3 August</w:t>
      </w:r>
      <w:r w:rsidRPr="00D679B2">
        <w:rPr>
          <w:rFonts w:ascii="Arial" w:hAnsi="Arial" w:cs="Arial"/>
          <w:sz w:val="22"/>
          <w:szCs w:val="22"/>
        </w:rPr>
        <w:t xml:space="preserve"> – Sunday </w:t>
      </w:r>
      <w:r w:rsidR="00BE71D5" w:rsidRPr="00D679B2">
        <w:rPr>
          <w:rFonts w:ascii="Arial" w:hAnsi="Arial" w:cs="Arial"/>
          <w:sz w:val="22"/>
          <w:szCs w:val="22"/>
        </w:rPr>
        <w:t xml:space="preserve">25 </w:t>
      </w:r>
      <w:r w:rsidRPr="00D679B2">
        <w:rPr>
          <w:rFonts w:ascii="Arial" w:hAnsi="Arial" w:cs="Arial"/>
          <w:sz w:val="22"/>
          <w:szCs w:val="22"/>
        </w:rPr>
        <w:t>August 202</w:t>
      </w:r>
      <w:r w:rsidR="00BE71D5" w:rsidRPr="00D679B2">
        <w:rPr>
          <w:rFonts w:ascii="Arial" w:hAnsi="Arial" w:cs="Arial"/>
          <w:sz w:val="22"/>
          <w:szCs w:val="22"/>
        </w:rPr>
        <w:t>4</w:t>
      </w:r>
      <w:r w:rsidRPr="00D679B2">
        <w:rPr>
          <w:rFonts w:ascii="Arial" w:hAnsi="Arial" w:cs="Arial"/>
          <w:sz w:val="22"/>
          <w:szCs w:val="22"/>
        </w:rPr>
        <w:t>. This is inclusive of any induction dates, Festival delivery dates (</w:t>
      </w:r>
      <w:r w:rsidR="00BE71D5" w:rsidRPr="00D679B2">
        <w:rPr>
          <w:rFonts w:ascii="Arial" w:hAnsi="Arial" w:cs="Arial"/>
          <w:sz w:val="22"/>
          <w:szCs w:val="22"/>
        </w:rPr>
        <w:t>8</w:t>
      </w:r>
      <w:r w:rsidRPr="00D679B2">
        <w:rPr>
          <w:rFonts w:ascii="Arial" w:hAnsi="Arial" w:cs="Arial"/>
          <w:sz w:val="22"/>
          <w:szCs w:val="22"/>
        </w:rPr>
        <w:t xml:space="preserve"> August – 2</w:t>
      </w:r>
      <w:r w:rsidR="00BE71D5" w:rsidRPr="00D679B2">
        <w:rPr>
          <w:rFonts w:ascii="Arial" w:hAnsi="Arial" w:cs="Arial"/>
          <w:sz w:val="22"/>
          <w:szCs w:val="22"/>
        </w:rPr>
        <w:t>5</w:t>
      </w:r>
      <w:r w:rsidRPr="00D679B2">
        <w:rPr>
          <w:rFonts w:ascii="Arial" w:hAnsi="Arial" w:cs="Arial"/>
          <w:sz w:val="22"/>
          <w:szCs w:val="22"/>
        </w:rPr>
        <w:t xml:space="preserve"> August) and any encore screening dates. </w:t>
      </w:r>
    </w:p>
    <w:p w14:paraId="00CF5A1F" w14:textId="77777777" w:rsidR="005D3172" w:rsidRPr="00D679B2" w:rsidRDefault="005D3172" w:rsidP="00BC0277">
      <w:pPr>
        <w:pStyle w:val="ListParagraph"/>
        <w:rPr>
          <w:rFonts w:ascii="Arial" w:hAnsi="Arial" w:cs="Arial"/>
          <w:sz w:val="22"/>
          <w:szCs w:val="22"/>
        </w:rPr>
      </w:pPr>
    </w:p>
    <w:p w14:paraId="2DC0FFF3" w14:textId="747D73D6" w:rsidR="005D3172" w:rsidRPr="00D679B2" w:rsidRDefault="76EE3454" w:rsidP="00BC0277">
      <w:pPr>
        <w:pStyle w:val="ListParagraph"/>
        <w:numPr>
          <w:ilvl w:val="0"/>
          <w:numId w:val="6"/>
        </w:numPr>
        <w:rPr>
          <w:rFonts w:ascii="Arial" w:hAnsi="Arial" w:cs="Arial"/>
          <w:sz w:val="22"/>
          <w:szCs w:val="22"/>
        </w:rPr>
      </w:pPr>
      <w:r w:rsidRPr="00D679B2">
        <w:rPr>
          <w:rFonts w:ascii="Arial" w:hAnsi="Arial" w:cs="Arial"/>
          <w:sz w:val="22"/>
          <w:szCs w:val="22"/>
        </w:rPr>
        <w:t xml:space="preserve">You will report directly to the MIFF Venue Coordinator at each venue, and the Volunteers Manager, Operations Manager, </w:t>
      </w:r>
      <w:r w:rsidR="00BE71D5" w:rsidRPr="00D679B2">
        <w:rPr>
          <w:rFonts w:ascii="Arial" w:hAnsi="Arial" w:cs="Arial"/>
          <w:sz w:val="22"/>
          <w:szCs w:val="22"/>
        </w:rPr>
        <w:t xml:space="preserve">Front of House </w:t>
      </w:r>
      <w:r w:rsidRPr="00D679B2">
        <w:rPr>
          <w:rFonts w:ascii="Arial" w:hAnsi="Arial" w:cs="Arial"/>
          <w:sz w:val="22"/>
          <w:szCs w:val="22"/>
        </w:rPr>
        <w:t xml:space="preserve">Manager, and </w:t>
      </w:r>
      <w:r w:rsidR="0098242A" w:rsidRPr="00D679B2">
        <w:rPr>
          <w:rFonts w:ascii="Arial" w:hAnsi="Arial" w:cs="Arial"/>
          <w:sz w:val="22"/>
          <w:szCs w:val="22"/>
        </w:rPr>
        <w:t xml:space="preserve">where applicable the </w:t>
      </w:r>
      <w:proofErr w:type="gramStart"/>
      <w:r w:rsidR="00BE71D5" w:rsidRPr="00D679B2">
        <w:rPr>
          <w:rFonts w:ascii="Arial" w:hAnsi="Arial" w:cs="Arial"/>
          <w:sz w:val="22"/>
          <w:szCs w:val="22"/>
        </w:rPr>
        <w:t>Operations</w:t>
      </w:r>
      <w:proofErr w:type="gramEnd"/>
      <w:r w:rsidR="00BE71D5" w:rsidRPr="00D679B2">
        <w:rPr>
          <w:rFonts w:ascii="Arial" w:hAnsi="Arial" w:cs="Arial"/>
          <w:sz w:val="22"/>
          <w:szCs w:val="22"/>
        </w:rPr>
        <w:t xml:space="preserve"> Coordinators.</w:t>
      </w:r>
      <w:r w:rsidRPr="00D679B2">
        <w:rPr>
          <w:rFonts w:ascii="Arial" w:hAnsi="Arial" w:cs="Arial"/>
          <w:sz w:val="22"/>
          <w:szCs w:val="22"/>
        </w:rPr>
        <w:t xml:space="preserve"> Such MIFF personnel shall hereafter be referred to as your “Supervisor”.</w:t>
      </w:r>
    </w:p>
    <w:p w14:paraId="6027D8F4" w14:textId="77777777" w:rsidR="00FD012B" w:rsidRPr="00D679B2" w:rsidRDefault="00FD012B" w:rsidP="00BC0277">
      <w:pPr>
        <w:pStyle w:val="ListParagraph"/>
        <w:rPr>
          <w:rFonts w:ascii="Arial" w:hAnsi="Arial" w:cs="Arial"/>
          <w:sz w:val="22"/>
          <w:szCs w:val="22"/>
        </w:rPr>
      </w:pPr>
    </w:p>
    <w:p w14:paraId="67E93847" w14:textId="0BD1DC9F" w:rsidR="005D3172" w:rsidRPr="00D679B2" w:rsidRDefault="00FD012B" w:rsidP="00EA51F6">
      <w:pPr>
        <w:pStyle w:val="ListParagraph"/>
        <w:numPr>
          <w:ilvl w:val="0"/>
          <w:numId w:val="6"/>
        </w:numPr>
        <w:rPr>
          <w:rFonts w:ascii="Arial" w:hAnsi="Arial" w:cs="Arial"/>
          <w:sz w:val="22"/>
          <w:szCs w:val="22"/>
        </w:rPr>
      </w:pPr>
      <w:r w:rsidRPr="00D679B2">
        <w:rPr>
          <w:rFonts w:ascii="Arial" w:hAnsi="Arial" w:cs="Arial"/>
          <w:sz w:val="22"/>
          <w:szCs w:val="22"/>
        </w:rPr>
        <w:t xml:space="preserve">You acknowledge and agree that you will undertake your volunteer </w:t>
      </w:r>
      <w:r w:rsidR="0098242A" w:rsidRPr="00D679B2">
        <w:rPr>
          <w:rFonts w:ascii="Arial" w:hAnsi="Arial" w:cs="Arial"/>
          <w:sz w:val="22"/>
          <w:szCs w:val="22"/>
        </w:rPr>
        <w:t xml:space="preserve">responsibilities </w:t>
      </w:r>
      <w:r w:rsidRPr="00D679B2">
        <w:rPr>
          <w:rFonts w:ascii="Arial" w:hAnsi="Arial" w:cs="Arial"/>
          <w:sz w:val="22"/>
          <w:szCs w:val="22"/>
        </w:rPr>
        <w:t xml:space="preserve">in accordance with all of MIFF’s standard operating policies and procedures (as provided to you by MIFF or as explained to you by your </w:t>
      </w:r>
      <w:proofErr w:type="gramStart"/>
      <w:r w:rsidRPr="00D679B2">
        <w:rPr>
          <w:rFonts w:ascii="Arial" w:hAnsi="Arial" w:cs="Arial"/>
          <w:sz w:val="22"/>
          <w:szCs w:val="22"/>
        </w:rPr>
        <w:t>Supervisor</w:t>
      </w:r>
      <w:proofErr w:type="gramEnd"/>
      <w:r w:rsidRPr="00D679B2">
        <w:rPr>
          <w:rFonts w:ascii="Arial" w:hAnsi="Arial" w:cs="Arial"/>
          <w:sz w:val="22"/>
          <w:szCs w:val="22"/>
        </w:rPr>
        <w:t xml:space="preserve">).  You will additionally undertake your volunteer </w:t>
      </w:r>
      <w:r w:rsidR="0098242A" w:rsidRPr="00D679B2">
        <w:rPr>
          <w:rFonts w:ascii="Arial" w:hAnsi="Arial" w:cs="Arial"/>
          <w:sz w:val="22"/>
          <w:szCs w:val="22"/>
        </w:rPr>
        <w:t xml:space="preserve">responsibilities </w:t>
      </w:r>
      <w:r w:rsidRPr="00D679B2">
        <w:rPr>
          <w:rFonts w:ascii="Arial" w:hAnsi="Arial" w:cs="Arial"/>
          <w:sz w:val="22"/>
          <w:szCs w:val="22"/>
        </w:rPr>
        <w:t xml:space="preserve">in accordance with all reasonable directions given to you by your </w:t>
      </w:r>
      <w:proofErr w:type="gramStart"/>
      <w:r w:rsidRPr="00D679B2">
        <w:rPr>
          <w:rFonts w:ascii="Arial" w:hAnsi="Arial" w:cs="Arial"/>
          <w:sz w:val="22"/>
          <w:szCs w:val="22"/>
        </w:rPr>
        <w:t>Supervisor</w:t>
      </w:r>
      <w:proofErr w:type="gramEnd"/>
      <w:r w:rsidRPr="00D679B2">
        <w:rPr>
          <w:rFonts w:ascii="Arial" w:hAnsi="Arial" w:cs="Arial"/>
          <w:sz w:val="22"/>
          <w:szCs w:val="22"/>
        </w:rPr>
        <w:t>.</w:t>
      </w:r>
    </w:p>
    <w:p w14:paraId="499768A0" w14:textId="77777777" w:rsidR="00074087" w:rsidRPr="00D679B2" w:rsidRDefault="00074087" w:rsidP="00074087">
      <w:pPr>
        <w:pStyle w:val="ListParagraph"/>
        <w:rPr>
          <w:rFonts w:ascii="Arial" w:hAnsi="Arial" w:cs="Arial"/>
          <w:sz w:val="22"/>
          <w:szCs w:val="22"/>
        </w:rPr>
      </w:pPr>
    </w:p>
    <w:p w14:paraId="7920E703" w14:textId="535FF601" w:rsidR="005D6497" w:rsidRPr="00D679B2" w:rsidRDefault="001C1A84" w:rsidP="00BC0277">
      <w:pPr>
        <w:pStyle w:val="ListParagraph"/>
        <w:numPr>
          <w:ilvl w:val="0"/>
          <w:numId w:val="6"/>
        </w:numPr>
        <w:rPr>
          <w:rFonts w:ascii="Arial" w:hAnsi="Arial" w:cs="Arial"/>
          <w:sz w:val="22"/>
          <w:szCs w:val="22"/>
        </w:rPr>
      </w:pPr>
      <w:r w:rsidRPr="00D679B2">
        <w:rPr>
          <w:rFonts w:ascii="Arial" w:hAnsi="Arial" w:cs="Arial"/>
          <w:sz w:val="22"/>
          <w:szCs w:val="22"/>
        </w:rPr>
        <w:t xml:space="preserve">Carrying out </w:t>
      </w:r>
      <w:r w:rsidR="76EE3454" w:rsidRPr="00D679B2">
        <w:rPr>
          <w:rFonts w:ascii="Arial" w:hAnsi="Arial" w:cs="Arial"/>
          <w:sz w:val="22"/>
          <w:szCs w:val="22"/>
        </w:rPr>
        <w:t xml:space="preserve">your </w:t>
      </w:r>
      <w:r w:rsidR="0098242A" w:rsidRPr="00D679B2">
        <w:rPr>
          <w:rFonts w:ascii="Arial" w:hAnsi="Arial" w:cs="Arial"/>
          <w:sz w:val="22"/>
          <w:szCs w:val="22"/>
        </w:rPr>
        <w:t xml:space="preserve">responsibilities </w:t>
      </w:r>
      <w:r w:rsidRPr="00D679B2">
        <w:rPr>
          <w:rFonts w:ascii="Arial" w:hAnsi="Arial" w:cs="Arial"/>
          <w:sz w:val="22"/>
          <w:szCs w:val="22"/>
        </w:rPr>
        <w:t xml:space="preserve">as a volunteer </w:t>
      </w:r>
      <w:r w:rsidR="76EE3454" w:rsidRPr="00D679B2">
        <w:rPr>
          <w:rFonts w:ascii="Arial" w:hAnsi="Arial" w:cs="Arial"/>
          <w:sz w:val="22"/>
          <w:szCs w:val="22"/>
        </w:rPr>
        <w:t>whilst under the influence of alcohol or drugs will result in Filmfest Limited immediately ending your volunteer relationship with MIFF.</w:t>
      </w:r>
    </w:p>
    <w:p w14:paraId="7E4B5B84" w14:textId="77777777" w:rsidR="00D610C8" w:rsidRPr="00D679B2" w:rsidRDefault="00D610C8" w:rsidP="00BC0277">
      <w:pPr>
        <w:pStyle w:val="ListParagraph"/>
        <w:rPr>
          <w:rFonts w:ascii="Arial" w:hAnsi="Arial" w:cs="Arial"/>
          <w:sz w:val="22"/>
          <w:szCs w:val="22"/>
        </w:rPr>
      </w:pPr>
    </w:p>
    <w:p w14:paraId="2C02D9DB" w14:textId="31495B7E" w:rsidR="00D610C8" w:rsidRPr="00D679B2" w:rsidRDefault="76EE3454" w:rsidP="00BC0277">
      <w:pPr>
        <w:pStyle w:val="ListParagraph"/>
        <w:numPr>
          <w:ilvl w:val="0"/>
          <w:numId w:val="6"/>
        </w:numPr>
        <w:rPr>
          <w:rFonts w:ascii="Arial" w:hAnsi="Arial" w:cs="Arial"/>
          <w:sz w:val="22"/>
          <w:szCs w:val="22"/>
        </w:rPr>
      </w:pPr>
      <w:r w:rsidRPr="00D679B2">
        <w:rPr>
          <w:rFonts w:ascii="Arial" w:hAnsi="Arial" w:cs="Arial"/>
          <w:sz w:val="22"/>
          <w:szCs w:val="22"/>
        </w:rPr>
        <w:t xml:space="preserve">You acknowledge that MIFF relies on their Volunteers arriving to their </w:t>
      </w:r>
      <w:r w:rsidR="0098242A" w:rsidRPr="00D679B2">
        <w:rPr>
          <w:rFonts w:ascii="Arial" w:hAnsi="Arial" w:cs="Arial"/>
          <w:sz w:val="22"/>
          <w:szCs w:val="22"/>
        </w:rPr>
        <w:t>scheduled shifts</w:t>
      </w:r>
      <w:r w:rsidRPr="00D679B2">
        <w:rPr>
          <w:rFonts w:ascii="Arial" w:hAnsi="Arial" w:cs="Arial"/>
          <w:sz w:val="22"/>
          <w:szCs w:val="22"/>
        </w:rPr>
        <w:t xml:space="preserve"> on time. </w:t>
      </w:r>
      <w:proofErr w:type="gramStart"/>
      <w:r w:rsidRPr="00D679B2">
        <w:rPr>
          <w:rFonts w:ascii="Arial" w:hAnsi="Arial" w:cs="Arial"/>
          <w:sz w:val="22"/>
          <w:szCs w:val="22"/>
        </w:rPr>
        <w:t>In the event that</w:t>
      </w:r>
      <w:proofErr w:type="gramEnd"/>
      <w:r w:rsidRPr="00D679B2">
        <w:rPr>
          <w:rFonts w:ascii="Arial" w:hAnsi="Arial" w:cs="Arial"/>
          <w:sz w:val="22"/>
          <w:szCs w:val="22"/>
        </w:rPr>
        <w:t xml:space="preserve"> you fail to arrive on time to perform your volunteer </w:t>
      </w:r>
      <w:r w:rsidR="0098242A" w:rsidRPr="00D679B2">
        <w:rPr>
          <w:rFonts w:ascii="Arial" w:hAnsi="Arial" w:cs="Arial"/>
          <w:sz w:val="22"/>
          <w:szCs w:val="22"/>
        </w:rPr>
        <w:t xml:space="preserve">responsibilities </w:t>
      </w:r>
      <w:r w:rsidRPr="00D679B2">
        <w:rPr>
          <w:rFonts w:ascii="Arial" w:hAnsi="Arial" w:cs="Arial"/>
          <w:sz w:val="22"/>
          <w:szCs w:val="22"/>
        </w:rPr>
        <w:t>on two (2) or more occasions</w:t>
      </w:r>
      <w:r w:rsidR="007818A8" w:rsidRPr="00D679B2">
        <w:rPr>
          <w:rFonts w:ascii="Arial" w:hAnsi="Arial" w:cs="Arial"/>
          <w:sz w:val="22"/>
          <w:szCs w:val="22"/>
        </w:rPr>
        <w:t xml:space="preserve"> without notifying your Supervisor</w:t>
      </w:r>
      <w:r w:rsidRPr="00D679B2">
        <w:rPr>
          <w:rFonts w:ascii="Arial" w:hAnsi="Arial" w:cs="Arial"/>
          <w:sz w:val="22"/>
          <w:szCs w:val="22"/>
        </w:rPr>
        <w:t>, MIFF reserves its right to end your volunteer relationship with MIFF.</w:t>
      </w:r>
    </w:p>
    <w:p w14:paraId="046C66A0" w14:textId="77777777" w:rsidR="005D6497" w:rsidRPr="00D679B2" w:rsidRDefault="005D6497" w:rsidP="00BC0277">
      <w:pPr>
        <w:rPr>
          <w:rFonts w:ascii="Arial" w:hAnsi="Arial" w:cs="Arial"/>
          <w:sz w:val="22"/>
          <w:szCs w:val="22"/>
        </w:rPr>
      </w:pPr>
    </w:p>
    <w:p w14:paraId="7CEE4B85" w14:textId="3C56911A" w:rsidR="003042E7" w:rsidRPr="00D679B2" w:rsidRDefault="76EE3454" w:rsidP="003042E7">
      <w:pPr>
        <w:pStyle w:val="ListParagraph"/>
        <w:numPr>
          <w:ilvl w:val="0"/>
          <w:numId w:val="6"/>
        </w:numPr>
        <w:rPr>
          <w:rFonts w:ascii="Arial" w:hAnsi="Arial" w:cs="Arial"/>
          <w:sz w:val="22"/>
          <w:szCs w:val="22"/>
        </w:rPr>
      </w:pPr>
      <w:r w:rsidRPr="00D679B2">
        <w:rPr>
          <w:rFonts w:ascii="Arial" w:hAnsi="Arial" w:cs="Arial"/>
          <w:sz w:val="22"/>
          <w:szCs w:val="22"/>
        </w:rPr>
        <w:t xml:space="preserve">Volunteers are expected to respect the Organisation’s </w:t>
      </w:r>
      <w:r w:rsidR="001C1A84" w:rsidRPr="00D679B2">
        <w:rPr>
          <w:rFonts w:ascii="Arial" w:hAnsi="Arial" w:cs="Arial"/>
          <w:sz w:val="22"/>
          <w:szCs w:val="22"/>
        </w:rPr>
        <w:t xml:space="preserve">Code of Conduct, </w:t>
      </w:r>
      <w:r w:rsidRPr="00D679B2">
        <w:rPr>
          <w:rFonts w:ascii="Arial" w:hAnsi="Arial" w:cs="Arial"/>
          <w:sz w:val="22"/>
          <w:szCs w:val="22"/>
        </w:rPr>
        <w:t xml:space="preserve">procedures and policies and you agree to conduct yourself in an appropriate manner. </w:t>
      </w:r>
      <w:r w:rsidR="003042E7" w:rsidRPr="00D679B2">
        <w:rPr>
          <w:rFonts w:ascii="Arial" w:hAnsi="Arial" w:cs="Arial"/>
          <w:sz w:val="22"/>
          <w:szCs w:val="22"/>
        </w:rPr>
        <w:t xml:space="preserve">This includes conducting yourself in a collegial manner with MIFF staff, fellow volunteers and MIFF attendees </w:t>
      </w:r>
      <w:proofErr w:type="gramStart"/>
      <w:r w:rsidR="003042E7" w:rsidRPr="00D679B2">
        <w:rPr>
          <w:rFonts w:ascii="Arial" w:hAnsi="Arial" w:cs="Arial"/>
          <w:sz w:val="22"/>
          <w:szCs w:val="22"/>
        </w:rPr>
        <w:t>at all times</w:t>
      </w:r>
      <w:proofErr w:type="gramEnd"/>
      <w:r w:rsidR="003042E7" w:rsidRPr="00D679B2">
        <w:rPr>
          <w:rFonts w:ascii="Arial" w:hAnsi="Arial" w:cs="Arial"/>
          <w:sz w:val="22"/>
          <w:szCs w:val="22"/>
        </w:rPr>
        <w:t>.</w:t>
      </w:r>
    </w:p>
    <w:p w14:paraId="054C6093" w14:textId="77777777" w:rsidR="007B2B77" w:rsidRPr="00D679B2" w:rsidRDefault="007B2B77" w:rsidP="00EA51F6">
      <w:pPr>
        <w:rPr>
          <w:rFonts w:ascii="Arial" w:hAnsi="Arial" w:cs="Arial"/>
          <w:sz w:val="22"/>
          <w:szCs w:val="22"/>
        </w:rPr>
      </w:pPr>
    </w:p>
    <w:p w14:paraId="77A0175E" w14:textId="3F6BDD4F" w:rsidR="003E52C4" w:rsidRPr="00D679B2" w:rsidRDefault="527FEA45" w:rsidP="007B2B77">
      <w:pPr>
        <w:pStyle w:val="ListParagraph"/>
        <w:numPr>
          <w:ilvl w:val="0"/>
          <w:numId w:val="6"/>
        </w:numPr>
        <w:rPr>
          <w:rFonts w:ascii="Arial" w:hAnsi="Arial" w:cs="Arial"/>
          <w:sz w:val="22"/>
          <w:szCs w:val="22"/>
        </w:rPr>
      </w:pPr>
      <w:r w:rsidRPr="00D679B2">
        <w:rPr>
          <w:rFonts w:ascii="Arial" w:hAnsi="Arial" w:cs="Arial"/>
          <w:sz w:val="22"/>
          <w:szCs w:val="22"/>
        </w:rPr>
        <w:t>Volunteers are expected to wear their branded MIFF volunteer t-shirt for all shifts as their uniform. This t-shirt will be provided to you. Please ensure the rest of your attire is professional and work appropriate. Please make sure your MIFF volunteer t-shirt is not visible whilst travelling to and from venues and while on break. You must not consume alcohol or smoke/vape while wearing your volunteer t-shirt.</w:t>
      </w:r>
    </w:p>
    <w:p w14:paraId="42B48FC1" w14:textId="77777777" w:rsidR="003E52C4" w:rsidRPr="00D679B2" w:rsidRDefault="003E52C4" w:rsidP="003E52C4">
      <w:pPr>
        <w:ind w:left="360"/>
        <w:rPr>
          <w:rFonts w:ascii="Arial" w:hAnsi="Arial" w:cs="Arial"/>
          <w:sz w:val="22"/>
          <w:szCs w:val="22"/>
        </w:rPr>
      </w:pPr>
    </w:p>
    <w:p w14:paraId="3C2291B8" w14:textId="7CB04ED7" w:rsidR="00A434F7" w:rsidRPr="00D679B2" w:rsidRDefault="527FEA45" w:rsidP="00A434F7">
      <w:pPr>
        <w:pStyle w:val="ListParagraph"/>
        <w:numPr>
          <w:ilvl w:val="0"/>
          <w:numId w:val="6"/>
        </w:numPr>
        <w:rPr>
          <w:rFonts w:ascii="Arial" w:hAnsi="Arial" w:cs="Arial"/>
          <w:sz w:val="22"/>
          <w:szCs w:val="22"/>
        </w:rPr>
      </w:pPr>
      <w:r w:rsidRPr="00D679B2">
        <w:rPr>
          <w:rFonts w:ascii="Arial" w:hAnsi="Arial" w:cs="Arial"/>
          <w:sz w:val="22"/>
          <w:szCs w:val="22"/>
        </w:rPr>
        <w:t xml:space="preserve">You acknowledge and agree that during your time as a MIFF Volunteer, you will not promote, or cause to be promoted, any businesses, events or engage in any activities that may detract from the focus of MIFF at any MIFF venue or function or represent MIFF in any written or verbal communication without the express prior authorisation of MIFF management. Non-compliance with this clause will result in immediate termination of your volunteering with MIFF. </w:t>
      </w:r>
    </w:p>
    <w:p w14:paraId="7DED3958" w14:textId="36539AED" w:rsidR="00A434F7" w:rsidRPr="00D679B2" w:rsidRDefault="00A434F7" w:rsidP="00A434F7">
      <w:pPr>
        <w:pStyle w:val="ListParagraph"/>
        <w:rPr>
          <w:rFonts w:ascii="Arial" w:hAnsi="Arial" w:cs="Arial"/>
          <w:sz w:val="22"/>
          <w:szCs w:val="22"/>
        </w:rPr>
      </w:pPr>
    </w:p>
    <w:p w14:paraId="551FEA13" w14:textId="72550464" w:rsidR="003042E7" w:rsidRPr="00D679B2" w:rsidRDefault="76EE3454" w:rsidP="00115C70">
      <w:pPr>
        <w:pStyle w:val="ListParagraph"/>
        <w:numPr>
          <w:ilvl w:val="0"/>
          <w:numId w:val="6"/>
        </w:numPr>
        <w:rPr>
          <w:rFonts w:ascii="Arial" w:hAnsi="Arial" w:cs="Arial"/>
          <w:sz w:val="22"/>
          <w:szCs w:val="22"/>
        </w:rPr>
      </w:pPr>
      <w:r w:rsidRPr="00D679B2">
        <w:rPr>
          <w:rFonts w:ascii="Arial" w:hAnsi="Arial" w:cs="Arial"/>
          <w:sz w:val="22"/>
          <w:szCs w:val="22"/>
        </w:rPr>
        <w:t xml:space="preserve">You agree to support the aims and objectives of the third-party organisations that have a direct relationship with your role. This includes, but is not limited to, </w:t>
      </w:r>
      <w:r w:rsidR="001C1A84" w:rsidRPr="00D679B2">
        <w:rPr>
          <w:rFonts w:ascii="Arial" w:hAnsi="Arial" w:cs="Arial"/>
          <w:sz w:val="22"/>
          <w:szCs w:val="22"/>
        </w:rPr>
        <w:t xml:space="preserve">MIFF </w:t>
      </w:r>
      <w:r w:rsidRPr="00D679B2">
        <w:rPr>
          <w:rFonts w:ascii="Arial" w:hAnsi="Arial" w:cs="Arial"/>
          <w:sz w:val="22"/>
          <w:szCs w:val="22"/>
        </w:rPr>
        <w:t xml:space="preserve">external venues and </w:t>
      </w:r>
      <w:r w:rsidR="001C1A84" w:rsidRPr="00D679B2">
        <w:rPr>
          <w:rFonts w:ascii="Arial" w:hAnsi="Arial" w:cs="Arial"/>
          <w:sz w:val="22"/>
          <w:szCs w:val="22"/>
        </w:rPr>
        <w:t xml:space="preserve">MIFF </w:t>
      </w:r>
      <w:r w:rsidRPr="00D679B2">
        <w:rPr>
          <w:rFonts w:ascii="Arial" w:hAnsi="Arial" w:cs="Arial"/>
          <w:sz w:val="22"/>
          <w:szCs w:val="22"/>
        </w:rPr>
        <w:t>partners.</w:t>
      </w:r>
    </w:p>
    <w:p w14:paraId="7C266E10" w14:textId="77777777" w:rsidR="00F00226" w:rsidRPr="00D679B2" w:rsidRDefault="00F00226" w:rsidP="00EA51F6">
      <w:pPr>
        <w:rPr>
          <w:rFonts w:ascii="Arial" w:hAnsi="Arial" w:cs="Arial"/>
          <w:sz w:val="22"/>
          <w:szCs w:val="22"/>
        </w:rPr>
      </w:pPr>
    </w:p>
    <w:p w14:paraId="695949CE" w14:textId="00C8FFB7" w:rsidR="00F00226" w:rsidRPr="00D679B2" w:rsidRDefault="527FEA45" w:rsidP="00F00226">
      <w:pPr>
        <w:pStyle w:val="ListParagraph"/>
        <w:numPr>
          <w:ilvl w:val="0"/>
          <w:numId w:val="6"/>
        </w:numPr>
        <w:rPr>
          <w:rFonts w:ascii="Arial" w:hAnsi="Arial" w:cs="Arial"/>
          <w:sz w:val="22"/>
          <w:szCs w:val="22"/>
        </w:rPr>
      </w:pPr>
      <w:r w:rsidRPr="00D679B2">
        <w:rPr>
          <w:rFonts w:ascii="Arial" w:hAnsi="Arial" w:cs="Arial"/>
          <w:sz w:val="22"/>
          <w:szCs w:val="22"/>
        </w:rPr>
        <w:t>You may be required to provide additional information as requested from our venue partners to comply with their policies and procedures regarding the engagement of Volunteers in their venue(s). This may be requested at any time throughout the recruitment period.</w:t>
      </w:r>
    </w:p>
    <w:p w14:paraId="2171568E" w14:textId="77777777" w:rsidR="00F00226" w:rsidRPr="00D679B2" w:rsidRDefault="00F00226" w:rsidP="00F00226">
      <w:pPr>
        <w:pStyle w:val="ListParagraph"/>
        <w:rPr>
          <w:rFonts w:ascii="Arial" w:hAnsi="Arial" w:cs="Arial"/>
          <w:sz w:val="22"/>
          <w:szCs w:val="22"/>
        </w:rPr>
      </w:pPr>
    </w:p>
    <w:p w14:paraId="133E13D3" w14:textId="77777777" w:rsidR="005A4E8A" w:rsidRDefault="527FEA45" w:rsidP="005A4E8A">
      <w:pPr>
        <w:pStyle w:val="ListParagraph"/>
        <w:numPr>
          <w:ilvl w:val="0"/>
          <w:numId w:val="6"/>
        </w:numPr>
        <w:rPr>
          <w:rFonts w:ascii="Arial" w:hAnsi="Arial" w:cs="Arial"/>
          <w:sz w:val="22"/>
          <w:szCs w:val="22"/>
        </w:rPr>
      </w:pPr>
      <w:r w:rsidRPr="00D679B2">
        <w:rPr>
          <w:rFonts w:ascii="Arial" w:hAnsi="Arial" w:cs="Arial"/>
          <w:sz w:val="22"/>
          <w:szCs w:val="22"/>
        </w:rPr>
        <w:t>You will only be expected to perform the tasks as detailed on your Volunteer Position Description and agree to follow the instructions of the Volunteers Manager, your Supervisor and MIFF staff whilst on shift, within the scope of your role and training.</w:t>
      </w:r>
    </w:p>
    <w:p w14:paraId="4F8B4DE2" w14:textId="77777777" w:rsidR="005A4E8A" w:rsidRPr="005A4E8A" w:rsidRDefault="005A4E8A" w:rsidP="005A4E8A">
      <w:pPr>
        <w:pStyle w:val="ListParagraph"/>
        <w:rPr>
          <w:rFonts w:ascii="Arial" w:hAnsi="Arial" w:cs="Arial"/>
          <w:color w:val="000000" w:themeColor="text1"/>
          <w:sz w:val="22"/>
          <w:szCs w:val="22"/>
        </w:rPr>
      </w:pPr>
    </w:p>
    <w:p w14:paraId="32716989" w14:textId="2D894B98" w:rsidR="005A4E8A" w:rsidRPr="005A4E8A" w:rsidRDefault="527FEA45" w:rsidP="005A4E8A">
      <w:pPr>
        <w:pStyle w:val="ListParagraph"/>
        <w:numPr>
          <w:ilvl w:val="0"/>
          <w:numId w:val="6"/>
        </w:numPr>
        <w:rPr>
          <w:rFonts w:ascii="Arial" w:hAnsi="Arial" w:cs="Arial"/>
          <w:sz w:val="22"/>
          <w:szCs w:val="22"/>
        </w:rPr>
      </w:pPr>
      <w:r w:rsidRPr="005A4E8A">
        <w:rPr>
          <w:rFonts w:ascii="Arial" w:hAnsi="Arial" w:cs="Arial"/>
          <w:color w:val="000000" w:themeColor="text1"/>
          <w:sz w:val="22"/>
          <w:szCs w:val="22"/>
        </w:rPr>
        <w:t xml:space="preserve">As a volunteer, you will be covered by MIFF’s </w:t>
      </w:r>
      <w:r w:rsidR="00494C67">
        <w:rPr>
          <w:rFonts w:ascii="Arial" w:hAnsi="Arial" w:cs="Arial"/>
          <w:color w:val="000000" w:themeColor="text1"/>
          <w:sz w:val="22"/>
          <w:szCs w:val="22"/>
        </w:rPr>
        <w:t>Volunt</w:t>
      </w:r>
      <w:r w:rsidR="00770351">
        <w:rPr>
          <w:rFonts w:ascii="Arial" w:hAnsi="Arial" w:cs="Arial"/>
          <w:color w:val="000000" w:themeColor="text1"/>
          <w:sz w:val="22"/>
          <w:szCs w:val="22"/>
        </w:rPr>
        <w:t>ary</w:t>
      </w:r>
      <w:r w:rsidR="00494C67">
        <w:rPr>
          <w:rFonts w:ascii="Arial" w:hAnsi="Arial" w:cs="Arial"/>
          <w:color w:val="000000" w:themeColor="text1"/>
          <w:sz w:val="22"/>
          <w:szCs w:val="22"/>
        </w:rPr>
        <w:t xml:space="preserve"> Workers Personal </w:t>
      </w:r>
      <w:proofErr w:type="spellStart"/>
      <w:r w:rsidR="00494C67">
        <w:rPr>
          <w:rFonts w:ascii="Arial" w:hAnsi="Arial" w:cs="Arial"/>
          <w:color w:val="000000" w:themeColor="text1"/>
          <w:sz w:val="22"/>
          <w:szCs w:val="22"/>
        </w:rPr>
        <w:t xml:space="preserve">Accident </w:t>
      </w:r>
      <w:proofErr w:type="spellEnd"/>
      <w:r w:rsidR="005A4E8A" w:rsidRPr="005A4E8A">
        <w:rPr>
          <w:rFonts w:ascii="Arial" w:hAnsi="Arial" w:cs="Arial"/>
          <w:color w:val="000000" w:themeColor="text1"/>
          <w:sz w:val="22"/>
          <w:szCs w:val="22"/>
        </w:rPr>
        <w:t>i</w:t>
      </w:r>
      <w:r w:rsidRPr="005A4E8A">
        <w:rPr>
          <w:rFonts w:ascii="Arial" w:hAnsi="Arial" w:cs="Arial"/>
          <w:color w:val="000000" w:themeColor="text1"/>
          <w:sz w:val="22"/>
          <w:szCs w:val="22"/>
        </w:rPr>
        <w:t xml:space="preserve">nsurance </w:t>
      </w:r>
      <w:r w:rsidR="005A4E8A" w:rsidRPr="005A4E8A">
        <w:rPr>
          <w:rFonts w:ascii="Arial" w:hAnsi="Arial" w:cs="Arial"/>
          <w:color w:val="000000" w:themeColor="text1"/>
          <w:sz w:val="22"/>
          <w:szCs w:val="22"/>
        </w:rPr>
        <w:t>p</w:t>
      </w:r>
      <w:r w:rsidRPr="005A4E8A">
        <w:rPr>
          <w:rFonts w:ascii="Arial" w:hAnsi="Arial" w:cs="Arial"/>
          <w:color w:val="000000" w:themeColor="text1"/>
          <w:sz w:val="22"/>
          <w:szCs w:val="22"/>
        </w:rPr>
        <w:t>olicy with Berkshire</w:t>
      </w:r>
      <w:r w:rsidRPr="005A4E8A">
        <w:rPr>
          <w:rFonts w:ascii="Arial" w:eastAsia="Times New Roman" w:hAnsi="Arial" w:cs="Arial"/>
          <w:color w:val="000000" w:themeColor="text1"/>
          <w:sz w:val="22"/>
          <w:szCs w:val="22"/>
          <w:lang w:eastAsia="en-GB"/>
        </w:rPr>
        <w:t xml:space="preserve"> Hathaway Specialty Insurance, </w:t>
      </w:r>
      <w:r w:rsidRPr="005A4E8A">
        <w:rPr>
          <w:rFonts w:ascii="Arial" w:hAnsi="Arial" w:cs="Arial"/>
          <w:color w:val="000000" w:themeColor="text1"/>
          <w:sz w:val="22"/>
          <w:szCs w:val="22"/>
        </w:rPr>
        <w:t xml:space="preserve">as varied from time to time. </w:t>
      </w:r>
      <w:proofErr w:type="gramStart"/>
      <w:r w:rsidR="005A4E8A" w:rsidRPr="004B0D8D">
        <w:rPr>
          <w:rFonts w:ascii="Arial" w:hAnsi="Arial" w:cs="Arial"/>
          <w:color w:val="000000" w:themeColor="text1"/>
          <w:sz w:val="22"/>
          <w:szCs w:val="22"/>
        </w:rPr>
        <w:t>In the event that</w:t>
      </w:r>
      <w:proofErr w:type="gramEnd"/>
      <w:r w:rsidR="005A4E8A" w:rsidRPr="004B0D8D">
        <w:rPr>
          <w:rFonts w:ascii="Arial" w:hAnsi="Arial" w:cs="Arial"/>
          <w:color w:val="000000" w:themeColor="text1"/>
          <w:sz w:val="22"/>
          <w:szCs w:val="22"/>
        </w:rPr>
        <w:t xml:space="preserve"> you have any pre-existing health conditions or issues, it is a requirement that these are fully disclosed by you to ensure that you are covered by MIFF’s insurance</w:t>
      </w:r>
      <w:r w:rsidR="005A4E8A" w:rsidRPr="004B0D8D">
        <w:rPr>
          <w:rFonts w:ascii="Arial" w:hAnsi="Arial" w:cs="Arial"/>
          <w:color w:val="000000" w:themeColor="text1"/>
          <w:sz w:val="22"/>
          <w:szCs w:val="22"/>
        </w:rPr>
        <w:t>.</w:t>
      </w:r>
      <w:r w:rsidR="005A4E8A">
        <w:rPr>
          <w:rFonts w:ascii="Arial" w:hAnsi="Arial" w:cs="Arial"/>
          <w:color w:val="000000" w:themeColor="text1"/>
          <w:sz w:val="22"/>
          <w:szCs w:val="22"/>
        </w:rPr>
        <w:t xml:space="preserve"> </w:t>
      </w:r>
      <w:r w:rsidR="005A4E8A">
        <w:rPr>
          <w:rFonts w:ascii="Arial" w:eastAsia="Calibri" w:hAnsi="Arial" w:cs="Arial"/>
          <w:color w:val="212121"/>
          <w:sz w:val="22"/>
          <w:szCs w:val="22"/>
        </w:rPr>
        <w:t>P</w:t>
      </w:r>
      <w:r w:rsidR="005A4E8A" w:rsidRPr="005A4E8A">
        <w:rPr>
          <w:rFonts w:ascii="Arial" w:eastAsia="Calibri" w:hAnsi="Arial" w:cs="Arial"/>
          <w:color w:val="212121"/>
          <w:sz w:val="22"/>
          <w:szCs w:val="22"/>
        </w:rPr>
        <w:t xml:space="preserve">re-existing conditions are a standard exclusion from coverage under all Accident &amp; Health related insurance policies. This means that if you have a pre-existing condition and it contributes to an accident or injury, you need to be aware that this insurance policy may not cover any related expenses or claims. </w:t>
      </w:r>
      <w:r w:rsidRPr="005A4E8A">
        <w:rPr>
          <w:rFonts w:ascii="Arial" w:eastAsia="Calibri" w:hAnsi="Arial" w:cs="Arial"/>
          <w:color w:val="000000" w:themeColor="text1"/>
          <w:sz w:val="22"/>
          <w:szCs w:val="22"/>
        </w:rPr>
        <w:t xml:space="preserve">A pre-existing condition refers to any known or reasonably expected sickness, disease, disability, syndrome, or related symptoms that the insured person was aware of or sought medical attention for within the 12 months prior to being covered by the policy. </w:t>
      </w:r>
    </w:p>
    <w:p w14:paraId="43EA7DFE" w14:textId="77777777" w:rsidR="005A4E8A" w:rsidRPr="005A4E8A" w:rsidRDefault="005A4E8A" w:rsidP="005A4E8A">
      <w:pPr>
        <w:pStyle w:val="ListParagraph"/>
        <w:rPr>
          <w:rFonts w:ascii="Arial" w:eastAsia="Calibri" w:hAnsi="Arial" w:cs="Arial"/>
          <w:color w:val="212121"/>
          <w:sz w:val="22"/>
          <w:szCs w:val="22"/>
        </w:rPr>
      </w:pPr>
    </w:p>
    <w:p w14:paraId="530C04B3" w14:textId="57335590" w:rsidR="527FEA45" w:rsidRPr="006E3D56" w:rsidRDefault="527FEA45" w:rsidP="006E3D56">
      <w:pPr>
        <w:pStyle w:val="ListParagraph"/>
        <w:rPr>
          <w:rFonts w:ascii="Arial" w:hAnsi="Arial" w:cs="Arial"/>
          <w:sz w:val="22"/>
          <w:szCs w:val="22"/>
        </w:rPr>
      </w:pPr>
      <w:r w:rsidRPr="005A4E8A">
        <w:rPr>
          <w:rFonts w:ascii="Arial" w:eastAsia="Calibri" w:hAnsi="Arial" w:cs="Arial"/>
          <w:color w:val="212121"/>
          <w:sz w:val="22"/>
          <w:szCs w:val="22"/>
        </w:rPr>
        <w:t xml:space="preserve">General insurers in Australia are governed by strict legislation regarding Medicare expenses. </w:t>
      </w:r>
      <w:r w:rsidRPr="00D679B2">
        <w:rPr>
          <w:rFonts w:ascii="Arial" w:eastAsia="Calibri" w:hAnsi="Arial" w:cs="Arial"/>
          <w:color w:val="212121"/>
          <w:sz w:val="22"/>
          <w:szCs w:val="22"/>
        </w:rPr>
        <w:t>General insurers are therefore prevented from making payment of benefits, costs, or expenses for professional or medical services rendered in Australia for which Medicare benefits are or would be payable</w:t>
      </w:r>
      <w:r w:rsidR="006E3D56">
        <w:rPr>
          <w:rFonts w:ascii="Arial" w:eastAsia="Calibri" w:hAnsi="Arial" w:cs="Arial"/>
          <w:color w:val="212121"/>
          <w:sz w:val="22"/>
          <w:szCs w:val="22"/>
        </w:rPr>
        <w:t>.</w:t>
      </w:r>
      <w:r w:rsidRPr="00D679B2">
        <w:rPr>
          <w:rFonts w:ascii="Arial" w:eastAsia="Calibri" w:hAnsi="Arial" w:cs="Arial"/>
          <w:color w:val="212121"/>
          <w:sz w:val="22"/>
          <w:szCs w:val="22"/>
        </w:rPr>
        <w:t xml:space="preserve"> </w:t>
      </w:r>
      <w:r w:rsidR="005A4E8A">
        <w:rPr>
          <w:rFonts w:ascii="Arial" w:eastAsia="Calibri" w:hAnsi="Arial" w:cs="Arial"/>
          <w:color w:val="212121"/>
          <w:sz w:val="22"/>
          <w:szCs w:val="22"/>
        </w:rPr>
        <w:t xml:space="preserve">Hence, MIFF’s insurance policy only covers </w:t>
      </w:r>
      <w:proofErr w:type="gramStart"/>
      <w:r w:rsidR="00CC2902">
        <w:rPr>
          <w:rFonts w:ascii="Arial" w:eastAsia="Calibri" w:hAnsi="Arial" w:cs="Arial"/>
          <w:color w:val="212121"/>
          <w:sz w:val="22"/>
          <w:szCs w:val="22"/>
        </w:rPr>
        <w:t>N</w:t>
      </w:r>
      <w:r w:rsidRPr="00D679B2">
        <w:rPr>
          <w:rFonts w:ascii="Arial" w:eastAsia="Calibri" w:hAnsi="Arial" w:cs="Arial"/>
          <w:color w:val="212121"/>
          <w:sz w:val="22"/>
          <w:szCs w:val="22"/>
        </w:rPr>
        <w:t>on Medicare</w:t>
      </w:r>
      <w:proofErr w:type="gramEnd"/>
      <w:r w:rsidRPr="00D679B2">
        <w:rPr>
          <w:rFonts w:ascii="Arial" w:eastAsia="Calibri" w:hAnsi="Arial" w:cs="Arial"/>
          <w:color w:val="212121"/>
          <w:sz w:val="22"/>
          <w:szCs w:val="22"/>
        </w:rPr>
        <w:t xml:space="preserve"> Medical Expenses </w:t>
      </w:r>
      <w:r w:rsidR="005A4E8A">
        <w:rPr>
          <w:rFonts w:ascii="Arial" w:eastAsia="Calibri" w:hAnsi="Arial" w:cs="Arial"/>
          <w:color w:val="212121"/>
          <w:sz w:val="22"/>
          <w:szCs w:val="22"/>
        </w:rPr>
        <w:t xml:space="preserve">and these </w:t>
      </w:r>
      <w:r w:rsidRPr="00D679B2">
        <w:rPr>
          <w:rFonts w:ascii="Arial" w:eastAsia="Calibri" w:hAnsi="Arial" w:cs="Arial"/>
          <w:color w:val="212121"/>
          <w:sz w:val="22"/>
          <w:szCs w:val="22"/>
        </w:rPr>
        <w:t>are defined as expenses that are not subject to any full or partial Medicare rebate, nor recoverable from any other source (i.e. Private Health insurance).</w:t>
      </w:r>
    </w:p>
    <w:p w14:paraId="7C8FDB66" w14:textId="77777777" w:rsidR="007945F0" w:rsidRPr="00D679B2" w:rsidRDefault="007945F0" w:rsidP="00EA51F6">
      <w:pPr>
        <w:ind w:left="720"/>
        <w:rPr>
          <w:rFonts w:ascii="Arial" w:eastAsia="Calibri" w:hAnsi="Arial" w:cs="Arial"/>
          <w:color w:val="212121"/>
          <w:sz w:val="22"/>
          <w:szCs w:val="22"/>
        </w:rPr>
      </w:pPr>
    </w:p>
    <w:p w14:paraId="682F4F27" w14:textId="6F82C48C" w:rsidR="527FEA45" w:rsidRPr="00D679B2" w:rsidRDefault="527FEA45" w:rsidP="00EA51F6">
      <w:pPr>
        <w:ind w:left="720"/>
        <w:rPr>
          <w:rFonts w:ascii="Arial" w:eastAsia="Calibri" w:hAnsi="Arial" w:cs="Arial"/>
          <w:color w:val="FF0000"/>
          <w:sz w:val="22"/>
          <w:szCs w:val="22"/>
        </w:rPr>
      </w:pPr>
      <w:r w:rsidRPr="00D679B2">
        <w:rPr>
          <w:rFonts w:ascii="Arial" w:eastAsia="Calibri" w:hAnsi="Arial" w:cs="Arial"/>
          <w:color w:val="212121"/>
          <w:sz w:val="22"/>
          <w:szCs w:val="22"/>
        </w:rPr>
        <w:t xml:space="preserve">Please note that </w:t>
      </w:r>
      <w:proofErr w:type="gramStart"/>
      <w:r w:rsidR="006E3D56">
        <w:rPr>
          <w:rFonts w:ascii="Arial" w:eastAsia="Calibri" w:hAnsi="Arial" w:cs="Arial"/>
          <w:color w:val="212121"/>
          <w:sz w:val="22"/>
          <w:szCs w:val="22"/>
        </w:rPr>
        <w:t>N</w:t>
      </w:r>
      <w:r w:rsidRPr="00D679B2">
        <w:rPr>
          <w:rFonts w:ascii="Arial" w:eastAsia="Calibri" w:hAnsi="Arial" w:cs="Arial"/>
          <w:color w:val="212121"/>
          <w:sz w:val="22"/>
          <w:szCs w:val="22"/>
        </w:rPr>
        <w:t>on Medicare</w:t>
      </w:r>
      <w:proofErr w:type="gramEnd"/>
      <w:r w:rsidRPr="00D679B2">
        <w:rPr>
          <w:rFonts w:ascii="Arial" w:eastAsia="Calibri" w:hAnsi="Arial" w:cs="Arial"/>
          <w:color w:val="212121"/>
          <w:sz w:val="22"/>
          <w:szCs w:val="22"/>
        </w:rPr>
        <w:t xml:space="preserve"> Medical Expenses does not mean any or part of any expenses for which a Medicare benefit is paid or is payable including the balance of monies due or payable after deduction of any Medicare benefit or rebate from the actual expense incurred (commonly referred to as the “Medicare gap”). </w:t>
      </w:r>
      <w:proofErr w:type="gramStart"/>
      <w:r w:rsidRPr="00D679B2">
        <w:rPr>
          <w:rFonts w:ascii="Arial" w:eastAsia="Calibri" w:hAnsi="Arial" w:cs="Arial"/>
          <w:color w:val="212121"/>
          <w:sz w:val="22"/>
          <w:szCs w:val="22"/>
        </w:rPr>
        <w:t>Non Medicare</w:t>
      </w:r>
      <w:proofErr w:type="gramEnd"/>
      <w:r w:rsidRPr="00D679B2">
        <w:rPr>
          <w:rFonts w:ascii="Arial" w:eastAsia="Calibri" w:hAnsi="Arial" w:cs="Arial"/>
          <w:color w:val="212121"/>
          <w:sz w:val="22"/>
          <w:szCs w:val="22"/>
        </w:rPr>
        <w:t xml:space="preserve"> Medical Expenses can include ambulance fees, physiotherapy and chiropractic treatments, dental, medical equipment and aids.</w:t>
      </w:r>
    </w:p>
    <w:p w14:paraId="5BDA3D12" w14:textId="77777777" w:rsidR="00C72EE5" w:rsidRPr="00D679B2" w:rsidRDefault="00C72EE5" w:rsidP="00BC0277">
      <w:pPr>
        <w:rPr>
          <w:rFonts w:ascii="Arial" w:hAnsi="Arial" w:cs="Arial"/>
          <w:sz w:val="22"/>
          <w:szCs w:val="22"/>
        </w:rPr>
      </w:pPr>
    </w:p>
    <w:p w14:paraId="5E65D239" w14:textId="77777777" w:rsidR="00C72EE5" w:rsidRPr="00D679B2" w:rsidRDefault="527FEA45" w:rsidP="00BC0277">
      <w:pPr>
        <w:pStyle w:val="ListParagraph"/>
        <w:numPr>
          <w:ilvl w:val="0"/>
          <w:numId w:val="6"/>
        </w:numPr>
        <w:rPr>
          <w:rFonts w:ascii="Arial" w:hAnsi="Arial" w:cs="Arial"/>
          <w:sz w:val="22"/>
          <w:szCs w:val="22"/>
        </w:rPr>
      </w:pPr>
      <w:r w:rsidRPr="00D679B2">
        <w:rPr>
          <w:rFonts w:ascii="Arial" w:hAnsi="Arial" w:cs="Arial"/>
          <w:sz w:val="22"/>
          <w:szCs w:val="22"/>
        </w:rPr>
        <w:t>You acknowledge and agree that you are not entitled to the payment of any remuneration including salary or superannuation with respect to any services provided to the Organisation.</w:t>
      </w:r>
    </w:p>
    <w:p w14:paraId="033ECA20" w14:textId="77777777" w:rsidR="00B57CA2" w:rsidRPr="00D679B2" w:rsidRDefault="00B57CA2" w:rsidP="00BC0277">
      <w:pPr>
        <w:rPr>
          <w:rFonts w:ascii="Arial" w:hAnsi="Arial" w:cs="Arial"/>
          <w:sz w:val="22"/>
          <w:szCs w:val="22"/>
        </w:rPr>
      </w:pPr>
    </w:p>
    <w:p w14:paraId="1ADCD2F1" w14:textId="2942C059" w:rsidR="00C72EE5" w:rsidRPr="00D679B2" w:rsidRDefault="527FEA45" w:rsidP="00BC0277">
      <w:pPr>
        <w:pStyle w:val="ListParagraph"/>
        <w:numPr>
          <w:ilvl w:val="0"/>
          <w:numId w:val="6"/>
        </w:numPr>
        <w:rPr>
          <w:rFonts w:ascii="Arial" w:hAnsi="Arial" w:cs="Arial"/>
          <w:sz w:val="22"/>
          <w:szCs w:val="22"/>
        </w:rPr>
      </w:pPr>
      <w:r w:rsidRPr="00D679B2">
        <w:rPr>
          <w:rFonts w:ascii="Arial" w:hAnsi="Arial" w:cs="Arial"/>
          <w:sz w:val="22"/>
          <w:szCs w:val="22"/>
        </w:rPr>
        <w:t>You agree and acknowledge that as a Volunteer, you are not entitled to the benefit of any statutory entitlements applicable to any employee of the Organisation, such as annual leave, personal leave or long service leave.</w:t>
      </w:r>
    </w:p>
    <w:p w14:paraId="24952C90" w14:textId="77777777" w:rsidR="00C72EE5" w:rsidRPr="00D679B2" w:rsidRDefault="00C72EE5" w:rsidP="00BC0277">
      <w:pPr>
        <w:rPr>
          <w:rFonts w:ascii="Arial" w:hAnsi="Arial" w:cs="Arial"/>
          <w:sz w:val="22"/>
          <w:szCs w:val="22"/>
        </w:rPr>
      </w:pPr>
    </w:p>
    <w:p w14:paraId="09DB65F6" w14:textId="113C4A91" w:rsidR="00873436" w:rsidRPr="00D679B2" w:rsidRDefault="527FEA45" w:rsidP="00BC0277">
      <w:pPr>
        <w:pStyle w:val="ListParagraph"/>
        <w:numPr>
          <w:ilvl w:val="0"/>
          <w:numId w:val="6"/>
        </w:numPr>
        <w:rPr>
          <w:rFonts w:ascii="Arial" w:hAnsi="Arial" w:cs="Arial"/>
          <w:sz w:val="22"/>
          <w:szCs w:val="22"/>
        </w:rPr>
      </w:pPr>
      <w:r w:rsidRPr="00D679B2">
        <w:rPr>
          <w:rFonts w:ascii="Arial" w:hAnsi="Arial" w:cs="Arial"/>
          <w:sz w:val="22"/>
          <w:szCs w:val="22"/>
        </w:rPr>
        <w:lastRenderedPageBreak/>
        <w:t xml:space="preserve">You acknowledge and agree that during your time as a Volunteer with MIFF, you may be photographed or recorded and that such photographs or recordings may be used by MIFF in MIFF’s promotional materials. You hereby consent to the use of your name and likeness being used in connection with such promotional materials and agree that you shall have no right to pre-approval of, nor any entitlement to payment for any such use. </w:t>
      </w:r>
    </w:p>
    <w:p w14:paraId="3B62073B" w14:textId="77777777" w:rsidR="00E904BD" w:rsidRPr="00D679B2" w:rsidRDefault="00E904BD" w:rsidP="00F00226">
      <w:pPr>
        <w:rPr>
          <w:rFonts w:ascii="Arial" w:hAnsi="Arial" w:cs="Arial"/>
          <w:sz w:val="22"/>
          <w:szCs w:val="22"/>
        </w:rPr>
      </w:pPr>
    </w:p>
    <w:p w14:paraId="672B869E" w14:textId="2A6844AD" w:rsidR="00C72EE5" w:rsidRPr="00D679B2" w:rsidRDefault="527FEA45" w:rsidP="00E904BD">
      <w:pPr>
        <w:pStyle w:val="ListParagraph"/>
        <w:numPr>
          <w:ilvl w:val="0"/>
          <w:numId w:val="6"/>
        </w:numPr>
        <w:rPr>
          <w:rFonts w:ascii="Arial" w:hAnsi="Arial" w:cs="Arial"/>
          <w:sz w:val="22"/>
          <w:szCs w:val="22"/>
        </w:rPr>
      </w:pPr>
      <w:r w:rsidRPr="00D679B2">
        <w:rPr>
          <w:rFonts w:ascii="Arial" w:hAnsi="Arial" w:cs="Arial"/>
          <w:sz w:val="22"/>
          <w:szCs w:val="22"/>
        </w:rPr>
        <w:t xml:space="preserve"> You acknowledge and agree that as a Volunteer, you are not under any obligation to provide the services to the Organisation at any </w:t>
      </w:r>
      <w:proofErr w:type="gramStart"/>
      <w:r w:rsidRPr="00D679B2">
        <w:rPr>
          <w:rFonts w:ascii="Arial" w:hAnsi="Arial" w:cs="Arial"/>
          <w:sz w:val="22"/>
          <w:szCs w:val="22"/>
        </w:rPr>
        <w:t>particular time</w:t>
      </w:r>
      <w:proofErr w:type="gramEnd"/>
      <w:r w:rsidRPr="00D679B2">
        <w:rPr>
          <w:rFonts w:ascii="Arial" w:hAnsi="Arial" w:cs="Arial"/>
          <w:sz w:val="22"/>
          <w:szCs w:val="22"/>
        </w:rPr>
        <w:t>, or at all and you may end the volunteer relationship with MIFF at any time.</w:t>
      </w:r>
    </w:p>
    <w:p w14:paraId="0BD83B03" w14:textId="77777777" w:rsidR="005D6497" w:rsidRPr="00D679B2" w:rsidRDefault="005D6497" w:rsidP="00BC0277">
      <w:pPr>
        <w:rPr>
          <w:rFonts w:ascii="Arial" w:hAnsi="Arial" w:cs="Arial"/>
          <w:sz w:val="22"/>
          <w:szCs w:val="22"/>
        </w:rPr>
      </w:pPr>
    </w:p>
    <w:p w14:paraId="015C8CE1" w14:textId="77777777" w:rsidR="005D6497" w:rsidRPr="00D679B2" w:rsidRDefault="00B57CA2" w:rsidP="00BC0277">
      <w:pPr>
        <w:rPr>
          <w:rFonts w:ascii="Arial" w:hAnsi="Arial" w:cs="Arial"/>
          <w:b/>
          <w:sz w:val="22"/>
          <w:szCs w:val="22"/>
        </w:rPr>
      </w:pPr>
      <w:r w:rsidRPr="00D679B2">
        <w:rPr>
          <w:rFonts w:ascii="Arial" w:hAnsi="Arial" w:cs="Arial"/>
          <w:b/>
          <w:sz w:val="22"/>
          <w:szCs w:val="22"/>
        </w:rPr>
        <w:t>Volunteer Benefits</w:t>
      </w:r>
    </w:p>
    <w:p w14:paraId="56953C59" w14:textId="77777777" w:rsidR="005D6497" w:rsidRPr="00D679B2" w:rsidRDefault="005D6497" w:rsidP="00BC0277">
      <w:pPr>
        <w:rPr>
          <w:rFonts w:ascii="Arial" w:hAnsi="Arial" w:cs="Arial"/>
          <w:sz w:val="22"/>
          <w:szCs w:val="22"/>
        </w:rPr>
      </w:pPr>
    </w:p>
    <w:p w14:paraId="6A36E204" w14:textId="57EBD2FB" w:rsidR="00A81863" w:rsidRPr="00D679B2" w:rsidRDefault="00B57CA2" w:rsidP="00BC0277">
      <w:pPr>
        <w:rPr>
          <w:rFonts w:ascii="Arial" w:hAnsi="Arial" w:cs="Arial"/>
          <w:sz w:val="22"/>
          <w:szCs w:val="22"/>
        </w:rPr>
      </w:pPr>
      <w:r w:rsidRPr="00D679B2">
        <w:rPr>
          <w:rFonts w:ascii="Arial" w:hAnsi="Arial" w:cs="Arial"/>
          <w:sz w:val="22"/>
          <w:szCs w:val="22"/>
        </w:rPr>
        <w:t>The Organisation</w:t>
      </w:r>
      <w:r w:rsidR="00EA3907" w:rsidRPr="00D679B2">
        <w:rPr>
          <w:rFonts w:ascii="Arial" w:hAnsi="Arial" w:cs="Arial"/>
          <w:sz w:val="22"/>
          <w:szCs w:val="22"/>
        </w:rPr>
        <w:t xml:space="preserve"> may, in its absolute discretion, determine to award the following items to you during you</w:t>
      </w:r>
      <w:r w:rsidR="002161B5" w:rsidRPr="00D679B2">
        <w:rPr>
          <w:rFonts w:ascii="Arial" w:hAnsi="Arial" w:cs="Arial"/>
          <w:sz w:val="22"/>
          <w:szCs w:val="22"/>
        </w:rPr>
        <w:t>r</w:t>
      </w:r>
      <w:r w:rsidR="00EA3907" w:rsidRPr="00D679B2">
        <w:rPr>
          <w:rFonts w:ascii="Arial" w:hAnsi="Arial" w:cs="Arial"/>
          <w:sz w:val="22"/>
          <w:szCs w:val="22"/>
        </w:rPr>
        <w:t xml:space="preserve"> time as a </w:t>
      </w:r>
      <w:r w:rsidR="00A74426" w:rsidRPr="00D679B2">
        <w:rPr>
          <w:rFonts w:ascii="Arial" w:hAnsi="Arial" w:cs="Arial"/>
          <w:sz w:val="22"/>
          <w:szCs w:val="22"/>
        </w:rPr>
        <w:t>V</w:t>
      </w:r>
      <w:r w:rsidR="00EA3907" w:rsidRPr="00D679B2">
        <w:rPr>
          <w:rFonts w:ascii="Arial" w:hAnsi="Arial" w:cs="Arial"/>
          <w:sz w:val="22"/>
          <w:szCs w:val="22"/>
        </w:rPr>
        <w:t>olunteer with MIFF</w:t>
      </w:r>
      <w:r w:rsidR="005D6497" w:rsidRPr="00D679B2">
        <w:rPr>
          <w:rFonts w:ascii="Arial" w:hAnsi="Arial" w:cs="Arial"/>
          <w:sz w:val="22"/>
          <w:szCs w:val="22"/>
        </w:rPr>
        <w:t>:</w:t>
      </w:r>
      <w:r w:rsidR="00C72EE5" w:rsidRPr="00D679B2">
        <w:rPr>
          <w:rFonts w:ascii="Arial" w:hAnsi="Arial" w:cs="Arial"/>
          <w:sz w:val="22"/>
          <w:szCs w:val="22"/>
        </w:rPr>
        <w:t xml:space="preserve"> </w:t>
      </w:r>
    </w:p>
    <w:p w14:paraId="7C1D2A79" w14:textId="77777777" w:rsidR="00192BCF" w:rsidRPr="00D679B2" w:rsidRDefault="00192BCF" w:rsidP="00BC0277">
      <w:pPr>
        <w:rPr>
          <w:rFonts w:ascii="Arial" w:hAnsi="Arial" w:cs="Arial"/>
          <w:sz w:val="22"/>
          <w:szCs w:val="22"/>
        </w:rPr>
      </w:pPr>
    </w:p>
    <w:p w14:paraId="4A18E587" w14:textId="5A2CE36C" w:rsidR="00072AA7" w:rsidRPr="00D679B2" w:rsidRDefault="76EE3454" w:rsidP="00072AA7">
      <w:pPr>
        <w:rPr>
          <w:rFonts w:ascii="Arial" w:hAnsi="Arial" w:cs="Arial"/>
          <w:sz w:val="22"/>
          <w:szCs w:val="22"/>
        </w:rPr>
      </w:pPr>
      <w:r w:rsidRPr="00D679B2">
        <w:rPr>
          <w:rFonts w:ascii="Arial" w:hAnsi="Arial" w:cs="Arial"/>
          <w:sz w:val="22"/>
          <w:szCs w:val="22"/>
        </w:rPr>
        <w:t>As a MIFF 202</w:t>
      </w:r>
      <w:r w:rsidR="00115C70" w:rsidRPr="00D679B2">
        <w:rPr>
          <w:rFonts w:ascii="Arial" w:hAnsi="Arial" w:cs="Arial"/>
          <w:sz w:val="22"/>
          <w:szCs w:val="22"/>
        </w:rPr>
        <w:t>4</w:t>
      </w:r>
      <w:r w:rsidRPr="00D679B2">
        <w:rPr>
          <w:rFonts w:ascii="Arial" w:hAnsi="Arial" w:cs="Arial"/>
          <w:sz w:val="22"/>
          <w:szCs w:val="22"/>
        </w:rPr>
        <w:t xml:space="preserve"> volunteer, you will enjoy:</w:t>
      </w:r>
    </w:p>
    <w:p w14:paraId="06A98987" w14:textId="77777777" w:rsidR="00072AA7" w:rsidRPr="00D679B2" w:rsidRDefault="00072AA7" w:rsidP="00072AA7">
      <w:pPr>
        <w:rPr>
          <w:rFonts w:ascii="Arial" w:hAnsi="Arial" w:cs="Arial"/>
          <w:sz w:val="22"/>
          <w:szCs w:val="22"/>
        </w:rPr>
      </w:pPr>
    </w:p>
    <w:p w14:paraId="43D58C43" w14:textId="4766E4A2" w:rsidR="002F3927" w:rsidRPr="00D679B2" w:rsidRDefault="76EE3454" w:rsidP="002F3927">
      <w:pPr>
        <w:numPr>
          <w:ilvl w:val="0"/>
          <w:numId w:val="5"/>
        </w:numPr>
        <w:spacing w:after="120"/>
        <w:ind w:left="714" w:hanging="357"/>
        <w:rPr>
          <w:rFonts w:ascii="Arial" w:hAnsi="Arial" w:cs="Arial"/>
          <w:sz w:val="22"/>
          <w:szCs w:val="22"/>
        </w:rPr>
      </w:pPr>
      <w:r w:rsidRPr="00D679B2">
        <w:rPr>
          <w:rFonts w:ascii="Arial" w:hAnsi="Arial" w:cs="Arial"/>
          <w:sz w:val="22"/>
          <w:szCs w:val="22"/>
        </w:rPr>
        <w:t xml:space="preserve">An official MIFF </w:t>
      </w:r>
      <w:r w:rsidR="0098242A" w:rsidRPr="00D679B2">
        <w:rPr>
          <w:rFonts w:ascii="Arial" w:hAnsi="Arial" w:cs="Arial"/>
          <w:sz w:val="22"/>
          <w:szCs w:val="22"/>
        </w:rPr>
        <w:t xml:space="preserve">volunteer </w:t>
      </w:r>
      <w:r w:rsidRPr="00D679B2">
        <w:rPr>
          <w:rFonts w:ascii="Arial" w:hAnsi="Arial" w:cs="Arial"/>
          <w:sz w:val="22"/>
          <w:szCs w:val="22"/>
        </w:rPr>
        <w:t>T-shirt</w:t>
      </w:r>
    </w:p>
    <w:p w14:paraId="43D5BE52" w14:textId="3C575BF8" w:rsidR="00072AA7" w:rsidRPr="00D679B2" w:rsidRDefault="7443DEED" w:rsidP="002F3927">
      <w:pPr>
        <w:numPr>
          <w:ilvl w:val="0"/>
          <w:numId w:val="5"/>
        </w:numPr>
        <w:spacing w:after="120"/>
        <w:ind w:left="714" w:hanging="357"/>
        <w:rPr>
          <w:rFonts w:ascii="Arial" w:hAnsi="Arial" w:cs="Arial"/>
          <w:sz w:val="22"/>
          <w:szCs w:val="22"/>
        </w:rPr>
      </w:pPr>
      <w:r w:rsidRPr="00D679B2">
        <w:rPr>
          <w:rFonts w:ascii="Arial" w:hAnsi="Arial" w:cs="Arial"/>
          <w:b/>
          <w:bCs/>
          <w:sz w:val="22"/>
          <w:szCs w:val="22"/>
        </w:rPr>
        <w:t xml:space="preserve">Four (4) single-session admit-one tickets upon your attendance at the Volunteer </w:t>
      </w:r>
      <w:r w:rsidR="00115C70" w:rsidRPr="00D679B2">
        <w:rPr>
          <w:rFonts w:ascii="Arial" w:hAnsi="Arial" w:cs="Arial"/>
          <w:b/>
          <w:bCs/>
          <w:sz w:val="22"/>
          <w:szCs w:val="22"/>
        </w:rPr>
        <w:t>Induction</w:t>
      </w:r>
      <w:r w:rsidR="00153D09" w:rsidRPr="00D679B2">
        <w:rPr>
          <w:rFonts w:ascii="Arial" w:hAnsi="Arial" w:cs="Arial"/>
          <w:b/>
          <w:bCs/>
          <w:sz w:val="22"/>
          <w:szCs w:val="22"/>
        </w:rPr>
        <w:t xml:space="preserve"> Day</w:t>
      </w:r>
      <w:r w:rsidRPr="00D679B2">
        <w:rPr>
          <w:rFonts w:ascii="Arial" w:hAnsi="Arial" w:cs="Arial"/>
          <w:b/>
          <w:bCs/>
          <w:sz w:val="22"/>
          <w:szCs w:val="22"/>
        </w:rPr>
        <w:t xml:space="preserve"> and </w:t>
      </w:r>
      <w:r w:rsidR="00115C70" w:rsidRPr="00D679B2">
        <w:rPr>
          <w:rFonts w:ascii="Arial" w:hAnsi="Arial" w:cs="Arial"/>
          <w:b/>
          <w:bCs/>
          <w:sz w:val="22"/>
          <w:szCs w:val="22"/>
        </w:rPr>
        <w:t>o</w:t>
      </w:r>
      <w:r w:rsidRPr="00D679B2">
        <w:rPr>
          <w:rFonts w:ascii="Arial" w:hAnsi="Arial" w:cs="Arial"/>
          <w:b/>
          <w:bCs/>
          <w:sz w:val="22"/>
          <w:szCs w:val="22"/>
        </w:rPr>
        <w:t xml:space="preserve">ne (1) single-session admit-one ticket allocated at the end of each completed shift. Volunteers who do not attend the in-person </w:t>
      </w:r>
      <w:r w:rsidR="00115C70" w:rsidRPr="00D679B2">
        <w:rPr>
          <w:rFonts w:ascii="Arial" w:hAnsi="Arial" w:cs="Arial"/>
          <w:b/>
          <w:bCs/>
          <w:sz w:val="22"/>
          <w:szCs w:val="22"/>
        </w:rPr>
        <w:t>Induction</w:t>
      </w:r>
      <w:r w:rsidR="00153D09" w:rsidRPr="00D679B2">
        <w:rPr>
          <w:rFonts w:ascii="Arial" w:hAnsi="Arial" w:cs="Arial"/>
          <w:b/>
          <w:bCs/>
          <w:sz w:val="22"/>
          <w:szCs w:val="22"/>
        </w:rPr>
        <w:t xml:space="preserve"> Day</w:t>
      </w:r>
      <w:r w:rsidRPr="00D679B2">
        <w:rPr>
          <w:rFonts w:ascii="Arial" w:hAnsi="Arial" w:cs="Arial"/>
          <w:b/>
          <w:bCs/>
          <w:sz w:val="22"/>
          <w:szCs w:val="22"/>
        </w:rPr>
        <w:t xml:space="preserve"> will not receive 4 admit-ones. </w:t>
      </w:r>
      <w:r w:rsidRPr="00D679B2">
        <w:rPr>
          <w:rFonts w:ascii="Arial" w:hAnsi="Arial" w:cs="Arial"/>
          <w:sz w:val="22"/>
          <w:szCs w:val="22"/>
        </w:rPr>
        <w:t>These admit-ones will be valid for in-cinema sessions for the 2024 festival only. Admit-ones are not linked to individual volunteers; this means that you can use multiple single-session admit-ones to attend films with friends or family, rather than being limited to attending films by yourself or with a paying companion. This also means, if you complete more than the required six shifts, you will receive more admit-ones and have an opportunity to see more films!</w:t>
      </w:r>
    </w:p>
    <w:p w14:paraId="79F335FD" w14:textId="20AEA748" w:rsidR="00072AA7" w:rsidRPr="00D679B2" w:rsidRDefault="76EE3454" w:rsidP="002F3927">
      <w:pPr>
        <w:numPr>
          <w:ilvl w:val="0"/>
          <w:numId w:val="5"/>
        </w:numPr>
        <w:spacing w:after="120"/>
        <w:ind w:left="714" w:hanging="357"/>
        <w:rPr>
          <w:rFonts w:ascii="Arial" w:hAnsi="Arial" w:cs="Arial"/>
          <w:sz w:val="22"/>
          <w:szCs w:val="22"/>
        </w:rPr>
      </w:pPr>
      <w:r w:rsidRPr="00D679B2">
        <w:rPr>
          <w:rFonts w:ascii="Arial" w:hAnsi="Arial" w:cs="Arial"/>
          <w:sz w:val="22"/>
          <w:szCs w:val="22"/>
        </w:rPr>
        <w:t>After attending and completing ten (10) shifts within the 202</w:t>
      </w:r>
      <w:r w:rsidR="00BE71D5" w:rsidRPr="00D679B2">
        <w:rPr>
          <w:rFonts w:ascii="Arial" w:hAnsi="Arial" w:cs="Arial"/>
          <w:sz w:val="22"/>
          <w:szCs w:val="22"/>
        </w:rPr>
        <w:t>4</w:t>
      </w:r>
      <w:r w:rsidRPr="00D679B2">
        <w:rPr>
          <w:rFonts w:ascii="Arial" w:hAnsi="Arial" w:cs="Arial"/>
          <w:sz w:val="22"/>
          <w:szCs w:val="22"/>
        </w:rPr>
        <w:t xml:space="preserve"> festival’s in-cinema dates (</w:t>
      </w:r>
      <w:r w:rsidR="00BE71D5" w:rsidRPr="00D679B2">
        <w:rPr>
          <w:rFonts w:ascii="Arial" w:hAnsi="Arial" w:cs="Arial"/>
          <w:sz w:val="22"/>
          <w:szCs w:val="22"/>
        </w:rPr>
        <w:t>8</w:t>
      </w:r>
      <w:r w:rsidRPr="00D679B2">
        <w:rPr>
          <w:rFonts w:ascii="Arial" w:hAnsi="Arial" w:cs="Arial"/>
          <w:sz w:val="22"/>
          <w:szCs w:val="22"/>
        </w:rPr>
        <w:t xml:space="preserve"> – 2</w:t>
      </w:r>
      <w:r w:rsidR="00BE71D5" w:rsidRPr="00D679B2">
        <w:rPr>
          <w:rFonts w:ascii="Arial" w:hAnsi="Arial" w:cs="Arial"/>
          <w:sz w:val="22"/>
          <w:szCs w:val="22"/>
        </w:rPr>
        <w:t>5</w:t>
      </w:r>
      <w:r w:rsidRPr="00D679B2">
        <w:rPr>
          <w:rFonts w:ascii="Arial" w:hAnsi="Arial" w:cs="Arial"/>
          <w:sz w:val="22"/>
          <w:szCs w:val="22"/>
        </w:rPr>
        <w:t xml:space="preserve"> August), you will be offered a complimentary MIFF Membership valid for 12 months from the date of issue. This conditional benefit is valid for the 202</w:t>
      </w:r>
      <w:r w:rsidR="00BE71D5" w:rsidRPr="00D679B2">
        <w:rPr>
          <w:rFonts w:ascii="Arial" w:hAnsi="Arial" w:cs="Arial"/>
          <w:sz w:val="22"/>
          <w:szCs w:val="22"/>
        </w:rPr>
        <w:t>4</w:t>
      </w:r>
      <w:r w:rsidRPr="00D679B2">
        <w:rPr>
          <w:rFonts w:ascii="Arial" w:hAnsi="Arial" w:cs="Arial"/>
          <w:sz w:val="22"/>
          <w:szCs w:val="22"/>
        </w:rPr>
        <w:t xml:space="preserve"> festival only and subject to change. </w:t>
      </w:r>
    </w:p>
    <w:p w14:paraId="026B21D3" w14:textId="05EA714B" w:rsidR="00072AA7" w:rsidRPr="00D679B2" w:rsidRDefault="76EE3454" w:rsidP="76EE3454">
      <w:pPr>
        <w:numPr>
          <w:ilvl w:val="0"/>
          <w:numId w:val="5"/>
        </w:numPr>
        <w:spacing w:after="120"/>
        <w:ind w:left="714" w:hanging="357"/>
        <w:rPr>
          <w:rFonts w:ascii="Arial" w:hAnsi="Arial" w:cs="Arial"/>
          <w:sz w:val="22"/>
          <w:szCs w:val="22"/>
        </w:rPr>
      </w:pPr>
      <w:r w:rsidRPr="00D679B2">
        <w:rPr>
          <w:rFonts w:ascii="Arial" w:hAnsi="Arial" w:cs="Arial"/>
          <w:sz w:val="22"/>
          <w:szCs w:val="22"/>
        </w:rPr>
        <w:t>Entry to the MIFF End of Festival Party</w:t>
      </w:r>
    </w:p>
    <w:p w14:paraId="0F2C660F" w14:textId="6754294E" w:rsidR="003042E7" w:rsidRPr="00D679B2" w:rsidRDefault="527FEA45" w:rsidP="76EE3454">
      <w:pPr>
        <w:numPr>
          <w:ilvl w:val="0"/>
          <w:numId w:val="5"/>
        </w:numPr>
        <w:spacing w:after="120"/>
        <w:ind w:left="714" w:hanging="357"/>
        <w:rPr>
          <w:rFonts w:ascii="Arial" w:hAnsi="Arial" w:cs="Arial"/>
          <w:sz w:val="22"/>
          <w:szCs w:val="22"/>
        </w:rPr>
      </w:pPr>
      <w:r w:rsidRPr="00D679B2">
        <w:rPr>
          <w:rFonts w:ascii="Arial" w:hAnsi="Arial" w:cs="Arial"/>
          <w:sz w:val="22"/>
          <w:szCs w:val="22"/>
        </w:rPr>
        <w:t xml:space="preserve">Entry to MIFF Volunteer Social </w:t>
      </w:r>
      <w:proofErr w:type="gramStart"/>
      <w:r w:rsidRPr="00D679B2">
        <w:rPr>
          <w:rFonts w:ascii="Arial" w:hAnsi="Arial" w:cs="Arial"/>
          <w:sz w:val="22"/>
          <w:szCs w:val="22"/>
        </w:rPr>
        <w:t>Meet-Ups</w:t>
      </w:r>
      <w:proofErr w:type="gramEnd"/>
    </w:p>
    <w:p w14:paraId="2C586513" w14:textId="23F10B58" w:rsidR="00072AA7" w:rsidRPr="00D679B2" w:rsidRDefault="527FEA45" w:rsidP="002F3927">
      <w:pPr>
        <w:numPr>
          <w:ilvl w:val="0"/>
          <w:numId w:val="5"/>
        </w:numPr>
        <w:spacing w:after="120"/>
        <w:ind w:left="714" w:hanging="357"/>
        <w:rPr>
          <w:rFonts w:ascii="Arial" w:hAnsi="Arial" w:cs="Arial"/>
          <w:sz w:val="22"/>
          <w:szCs w:val="22"/>
        </w:rPr>
      </w:pPr>
      <w:r w:rsidRPr="00D679B2">
        <w:rPr>
          <w:rFonts w:ascii="Arial" w:hAnsi="Arial" w:cs="Arial"/>
          <w:sz w:val="22"/>
          <w:szCs w:val="22"/>
        </w:rPr>
        <w:t xml:space="preserve">Entry to the Volunteer Secret Screenings </w:t>
      </w:r>
    </w:p>
    <w:p w14:paraId="7BCF7365" w14:textId="77777777" w:rsidR="005D6497" w:rsidRPr="00D679B2" w:rsidRDefault="005D6497" w:rsidP="00BC0277">
      <w:pPr>
        <w:rPr>
          <w:rFonts w:ascii="Arial" w:hAnsi="Arial" w:cs="Arial"/>
          <w:sz w:val="22"/>
          <w:szCs w:val="22"/>
        </w:rPr>
      </w:pPr>
    </w:p>
    <w:p w14:paraId="6D4760C5" w14:textId="22C17F5D" w:rsidR="00174470" w:rsidRPr="00D679B2" w:rsidRDefault="00C72EE5" w:rsidP="00BC0277">
      <w:pPr>
        <w:rPr>
          <w:rFonts w:ascii="Arial" w:hAnsi="Arial" w:cs="Arial"/>
          <w:sz w:val="22"/>
          <w:szCs w:val="22"/>
        </w:rPr>
      </w:pPr>
      <w:r w:rsidRPr="00D679B2">
        <w:rPr>
          <w:rFonts w:ascii="Arial" w:hAnsi="Arial" w:cs="Arial"/>
          <w:sz w:val="22"/>
          <w:szCs w:val="22"/>
        </w:rPr>
        <w:t>Awarding of the above listed items shall be</w:t>
      </w:r>
      <w:r w:rsidR="00813BA2" w:rsidRPr="00D679B2">
        <w:rPr>
          <w:rFonts w:ascii="Arial" w:hAnsi="Arial" w:cs="Arial"/>
          <w:sz w:val="22"/>
          <w:szCs w:val="22"/>
        </w:rPr>
        <w:t xml:space="preserve"> in MIFF’s sole discretion and</w:t>
      </w:r>
      <w:r w:rsidRPr="00D679B2">
        <w:rPr>
          <w:rFonts w:ascii="Arial" w:hAnsi="Arial" w:cs="Arial"/>
          <w:sz w:val="22"/>
          <w:szCs w:val="22"/>
        </w:rPr>
        <w:t xml:space="preserve"> subject to availability </w:t>
      </w:r>
      <w:r w:rsidR="00813BA2" w:rsidRPr="00D679B2">
        <w:rPr>
          <w:rFonts w:ascii="Arial" w:hAnsi="Arial" w:cs="Arial"/>
          <w:sz w:val="22"/>
          <w:szCs w:val="22"/>
        </w:rPr>
        <w:t>of such items. You shall have no fixed entitlement to receive any of the items and r</w:t>
      </w:r>
      <w:r w:rsidRPr="00D679B2">
        <w:rPr>
          <w:rFonts w:ascii="Arial" w:hAnsi="Arial" w:cs="Arial"/>
          <w:sz w:val="22"/>
          <w:szCs w:val="22"/>
        </w:rPr>
        <w:t>eceipt by you of any such item(s) shall not constitute payment for the volunteer services</w:t>
      </w:r>
      <w:r w:rsidR="00EA3907" w:rsidRPr="00D679B2">
        <w:rPr>
          <w:rFonts w:ascii="Arial" w:hAnsi="Arial" w:cs="Arial"/>
          <w:sz w:val="22"/>
          <w:szCs w:val="22"/>
        </w:rPr>
        <w:t xml:space="preserve"> provided</w:t>
      </w:r>
      <w:r w:rsidRPr="00D679B2">
        <w:rPr>
          <w:rFonts w:ascii="Arial" w:hAnsi="Arial" w:cs="Arial"/>
          <w:sz w:val="22"/>
          <w:szCs w:val="22"/>
        </w:rPr>
        <w:t>.</w:t>
      </w:r>
    </w:p>
    <w:p w14:paraId="4B2AB426" w14:textId="743FC715" w:rsidR="00C33E43" w:rsidRPr="00D679B2" w:rsidRDefault="00C33E43" w:rsidP="00EA51F6">
      <w:pPr>
        <w:rPr>
          <w:rFonts w:ascii="Arial" w:hAnsi="Arial" w:cs="Arial"/>
          <w:sz w:val="22"/>
          <w:szCs w:val="22"/>
        </w:rPr>
      </w:pPr>
    </w:p>
    <w:p w14:paraId="404DF710" w14:textId="77777777" w:rsidR="005D6497" w:rsidRPr="00D679B2" w:rsidRDefault="005D6497" w:rsidP="00BC0277">
      <w:pPr>
        <w:rPr>
          <w:rFonts w:ascii="Arial" w:hAnsi="Arial" w:cs="Arial"/>
          <w:b/>
          <w:sz w:val="22"/>
          <w:szCs w:val="22"/>
        </w:rPr>
      </w:pPr>
      <w:r w:rsidRPr="00D679B2">
        <w:rPr>
          <w:rFonts w:ascii="Arial" w:hAnsi="Arial" w:cs="Arial"/>
          <w:b/>
          <w:sz w:val="22"/>
          <w:szCs w:val="22"/>
        </w:rPr>
        <w:t>Confidential Information</w:t>
      </w:r>
      <w:r w:rsidR="00B57CA2" w:rsidRPr="00D679B2">
        <w:rPr>
          <w:rFonts w:ascii="Arial" w:hAnsi="Arial" w:cs="Arial"/>
          <w:b/>
          <w:sz w:val="22"/>
          <w:szCs w:val="22"/>
        </w:rPr>
        <w:t xml:space="preserve"> Policy</w:t>
      </w:r>
    </w:p>
    <w:p w14:paraId="0A0BF1D0" w14:textId="77777777" w:rsidR="005D6497" w:rsidRPr="00D679B2" w:rsidRDefault="005D6497" w:rsidP="00BC0277">
      <w:pPr>
        <w:rPr>
          <w:rFonts w:ascii="Arial" w:hAnsi="Arial" w:cs="Arial"/>
          <w:sz w:val="22"/>
          <w:szCs w:val="22"/>
        </w:rPr>
      </w:pPr>
    </w:p>
    <w:p w14:paraId="0748799B" w14:textId="77777777" w:rsidR="00895865" w:rsidRPr="00D679B2" w:rsidRDefault="00895865" w:rsidP="00BC0277">
      <w:pPr>
        <w:pStyle w:val="ListParagraph"/>
        <w:numPr>
          <w:ilvl w:val="0"/>
          <w:numId w:val="8"/>
        </w:numPr>
        <w:rPr>
          <w:rFonts w:ascii="Arial" w:hAnsi="Arial" w:cs="Arial"/>
          <w:sz w:val="22"/>
          <w:szCs w:val="22"/>
        </w:rPr>
      </w:pPr>
      <w:r w:rsidRPr="00D679B2">
        <w:rPr>
          <w:rFonts w:ascii="Arial" w:hAnsi="Arial" w:cs="Arial"/>
          <w:sz w:val="22"/>
          <w:szCs w:val="22"/>
        </w:rPr>
        <w:t>You acknowledge that you may be given access to or obtain information which is confidential and that such confidential information is of considerable commercial value to the Organisation.</w:t>
      </w:r>
    </w:p>
    <w:p w14:paraId="026DD5E7" w14:textId="77777777" w:rsidR="00895865" w:rsidRPr="00D679B2" w:rsidRDefault="00895865" w:rsidP="00BC0277">
      <w:pPr>
        <w:pStyle w:val="ListParagraph"/>
        <w:ind w:left="420"/>
        <w:rPr>
          <w:rFonts w:ascii="Arial" w:hAnsi="Arial" w:cs="Arial"/>
          <w:sz w:val="22"/>
          <w:szCs w:val="22"/>
        </w:rPr>
      </w:pPr>
    </w:p>
    <w:p w14:paraId="4AB3A0EF" w14:textId="77777777" w:rsidR="005D6497" w:rsidRPr="00D679B2" w:rsidRDefault="005D6497" w:rsidP="00BC0277">
      <w:pPr>
        <w:pStyle w:val="ListParagraph"/>
        <w:numPr>
          <w:ilvl w:val="0"/>
          <w:numId w:val="8"/>
        </w:numPr>
        <w:rPr>
          <w:rFonts w:ascii="Arial" w:hAnsi="Arial" w:cs="Arial"/>
          <w:sz w:val="22"/>
          <w:szCs w:val="22"/>
        </w:rPr>
      </w:pPr>
      <w:r w:rsidRPr="00D679B2">
        <w:rPr>
          <w:rFonts w:ascii="Arial" w:hAnsi="Arial" w:cs="Arial"/>
          <w:sz w:val="22"/>
          <w:szCs w:val="22"/>
        </w:rPr>
        <w:lastRenderedPageBreak/>
        <w:t xml:space="preserve">You </w:t>
      </w:r>
      <w:r w:rsidR="00895865" w:rsidRPr="00D679B2">
        <w:rPr>
          <w:rFonts w:ascii="Arial" w:hAnsi="Arial" w:cs="Arial"/>
          <w:sz w:val="22"/>
          <w:szCs w:val="22"/>
        </w:rPr>
        <w:t xml:space="preserve">agree that you </w:t>
      </w:r>
      <w:r w:rsidRPr="00D679B2">
        <w:rPr>
          <w:rFonts w:ascii="Arial" w:hAnsi="Arial" w:cs="Arial"/>
          <w:sz w:val="22"/>
          <w:szCs w:val="22"/>
        </w:rPr>
        <w:t xml:space="preserve">will not disclose, divulge, sell or communicate to any person any confidential information that may come to your knowledge </w:t>
      </w:r>
      <w:proofErr w:type="gramStart"/>
      <w:r w:rsidRPr="00D679B2">
        <w:rPr>
          <w:rFonts w:ascii="Arial" w:hAnsi="Arial" w:cs="Arial"/>
          <w:sz w:val="22"/>
          <w:szCs w:val="22"/>
        </w:rPr>
        <w:t>in the course of</w:t>
      </w:r>
      <w:proofErr w:type="gramEnd"/>
      <w:r w:rsidRPr="00D679B2">
        <w:rPr>
          <w:rFonts w:ascii="Arial" w:hAnsi="Arial" w:cs="Arial"/>
          <w:sz w:val="22"/>
          <w:szCs w:val="22"/>
        </w:rPr>
        <w:t xml:space="preserve"> your engagement with MIFF, unless expressly authorised by MIFF or required by law or court order.</w:t>
      </w:r>
    </w:p>
    <w:p w14:paraId="6831DC7F" w14:textId="77777777" w:rsidR="005D6497" w:rsidRPr="00D679B2" w:rsidRDefault="005D6497" w:rsidP="00BC0277">
      <w:pPr>
        <w:rPr>
          <w:rFonts w:ascii="Arial" w:hAnsi="Arial" w:cs="Arial"/>
          <w:sz w:val="22"/>
          <w:szCs w:val="22"/>
        </w:rPr>
      </w:pPr>
    </w:p>
    <w:p w14:paraId="5BE4E5A7" w14:textId="77777777" w:rsidR="005D6497" w:rsidRPr="00D679B2" w:rsidRDefault="005D6497" w:rsidP="00BC0277">
      <w:pPr>
        <w:pStyle w:val="ListParagraph"/>
        <w:numPr>
          <w:ilvl w:val="0"/>
          <w:numId w:val="8"/>
        </w:numPr>
        <w:rPr>
          <w:rFonts w:ascii="Arial" w:hAnsi="Arial" w:cs="Arial"/>
          <w:sz w:val="22"/>
          <w:szCs w:val="22"/>
        </w:rPr>
      </w:pPr>
      <w:r w:rsidRPr="00D679B2">
        <w:rPr>
          <w:rFonts w:ascii="Arial" w:hAnsi="Arial" w:cs="Arial"/>
          <w:sz w:val="22"/>
          <w:szCs w:val="22"/>
        </w:rPr>
        <w:t>You will not use, or attempt to use, confidential information for your own or any other purposes, or in any manner that may injure or cause loss directly or indirectly to MIFF and/or its business.</w:t>
      </w:r>
    </w:p>
    <w:p w14:paraId="774B189F" w14:textId="77777777" w:rsidR="005D6497" w:rsidRPr="00D679B2" w:rsidRDefault="005D6497" w:rsidP="00BC0277">
      <w:pPr>
        <w:rPr>
          <w:rFonts w:ascii="Arial" w:hAnsi="Arial" w:cs="Arial"/>
          <w:sz w:val="22"/>
          <w:szCs w:val="22"/>
        </w:rPr>
      </w:pPr>
    </w:p>
    <w:p w14:paraId="16FC8D9E" w14:textId="77777777" w:rsidR="008B42A8" w:rsidRPr="00D679B2" w:rsidRDefault="008B42A8" w:rsidP="00BC0277">
      <w:pPr>
        <w:rPr>
          <w:rFonts w:ascii="Arial" w:hAnsi="Arial" w:cs="Arial"/>
          <w:sz w:val="22"/>
          <w:szCs w:val="22"/>
        </w:rPr>
      </w:pPr>
    </w:p>
    <w:p w14:paraId="06276036" w14:textId="77777777" w:rsidR="00F00226" w:rsidRPr="00D679B2" w:rsidRDefault="00F00226" w:rsidP="00F00226">
      <w:pPr>
        <w:rPr>
          <w:rFonts w:ascii="Arial" w:hAnsi="Arial" w:cs="Arial"/>
          <w:b/>
          <w:sz w:val="22"/>
          <w:szCs w:val="22"/>
        </w:rPr>
      </w:pPr>
      <w:r w:rsidRPr="00D679B2">
        <w:rPr>
          <w:rFonts w:ascii="Arial" w:hAnsi="Arial" w:cs="Arial"/>
          <w:b/>
          <w:sz w:val="22"/>
          <w:szCs w:val="22"/>
        </w:rPr>
        <w:t xml:space="preserve">Electronic Acknowledgment </w:t>
      </w:r>
    </w:p>
    <w:p w14:paraId="2FA2B9B5" w14:textId="77777777" w:rsidR="00F00226" w:rsidRPr="00D679B2" w:rsidRDefault="00F00226" w:rsidP="00F00226">
      <w:pPr>
        <w:rPr>
          <w:rFonts w:ascii="Arial" w:hAnsi="Arial" w:cs="Arial"/>
          <w:sz w:val="22"/>
          <w:szCs w:val="22"/>
        </w:rPr>
      </w:pPr>
      <w:r w:rsidRPr="00D679B2">
        <w:rPr>
          <w:rFonts w:ascii="Arial" w:hAnsi="Arial" w:cs="Arial"/>
          <w:sz w:val="22"/>
          <w:szCs w:val="22"/>
        </w:rPr>
        <w:t xml:space="preserve"> </w:t>
      </w:r>
    </w:p>
    <w:p w14:paraId="10BB102D" w14:textId="77777777" w:rsidR="00F00226" w:rsidRPr="00D679B2" w:rsidRDefault="00F00226" w:rsidP="00F00226">
      <w:pPr>
        <w:rPr>
          <w:rFonts w:ascii="Arial" w:hAnsi="Arial" w:cs="Arial"/>
          <w:sz w:val="22"/>
          <w:szCs w:val="22"/>
        </w:rPr>
      </w:pPr>
      <w:r w:rsidRPr="00D679B2">
        <w:rPr>
          <w:rFonts w:ascii="Arial" w:hAnsi="Arial" w:cs="Arial"/>
          <w:sz w:val="22"/>
          <w:szCs w:val="22"/>
        </w:rPr>
        <w:t xml:space="preserve">I hereby electronically accept MIFF’s arrangement as a Volunteer, and the terms and conditions as set out in these terms of engagement. </w:t>
      </w:r>
    </w:p>
    <w:p w14:paraId="73684365" w14:textId="77777777" w:rsidR="00F00226" w:rsidRPr="00D679B2" w:rsidRDefault="00F00226" w:rsidP="00F00226">
      <w:pPr>
        <w:rPr>
          <w:rFonts w:ascii="Arial" w:hAnsi="Arial" w:cs="Arial"/>
          <w:sz w:val="22"/>
          <w:szCs w:val="22"/>
        </w:rPr>
      </w:pPr>
    </w:p>
    <w:p w14:paraId="03B729AD" w14:textId="01EE6A9D" w:rsidR="00BC0277" w:rsidRPr="00D679B2" w:rsidRDefault="00F00226" w:rsidP="00F00226">
      <w:pPr>
        <w:rPr>
          <w:rFonts w:ascii="Arial" w:hAnsi="Arial" w:cs="Arial"/>
          <w:sz w:val="22"/>
          <w:szCs w:val="22"/>
        </w:rPr>
      </w:pPr>
      <w:r w:rsidRPr="00D679B2">
        <w:rPr>
          <w:rFonts w:ascii="Arial" w:hAnsi="Arial" w:cs="Arial"/>
          <w:sz w:val="22"/>
          <w:szCs w:val="22"/>
        </w:rPr>
        <w:t>Application execution acknowledged via electronic acceptance.</w:t>
      </w:r>
    </w:p>
    <w:sectPr w:rsidR="00BC0277" w:rsidRPr="00D679B2" w:rsidSect="006F1715">
      <w:headerReference w:type="default" r:id="rId11"/>
      <w:headerReference w:type="first" r:id="rId12"/>
      <w:pgSz w:w="12240" w:h="15840"/>
      <w:pgMar w:top="993" w:right="1800" w:bottom="1440"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FEB1" w14:textId="77777777" w:rsidR="009103EB" w:rsidRDefault="009103EB" w:rsidP="00BC0277">
      <w:r>
        <w:separator/>
      </w:r>
    </w:p>
  </w:endnote>
  <w:endnote w:type="continuationSeparator" w:id="0">
    <w:p w14:paraId="6A2318EC" w14:textId="77777777" w:rsidR="009103EB" w:rsidRDefault="009103EB" w:rsidP="00BC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D819" w14:textId="77777777" w:rsidR="009103EB" w:rsidRDefault="009103EB" w:rsidP="00BC0277">
      <w:r>
        <w:separator/>
      </w:r>
    </w:p>
  </w:footnote>
  <w:footnote w:type="continuationSeparator" w:id="0">
    <w:p w14:paraId="2AA92398" w14:textId="77777777" w:rsidR="009103EB" w:rsidRDefault="009103EB" w:rsidP="00BC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BBF1" w14:textId="77777777" w:rsidR="00BC0277" w:rsidRDefault="00BC0277">
    <w:pPr>
      <w:pStyle w:val="Header"/>
    </w:pPr>
  </w:p>
  <w:p w14:paraId="3EAFC8B8" w14:textId="77777777" w:rsidR="00BC0277" w:rsidRDefault="00BC0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78B0" w14:textId="2C8FBA28" w:rsidR="00BC0277" w:rsidRDefault="00F50CF7">
    <w:pPr>
      <w:pStyle w:val="Header"/>
    </w:pPr>
    <w:r>
      <w:rPr>
        <w:noProof/>
      </w:rPr>
      <mc:AlternateContent>
        <mc:Choice Requires="wps">
          <w:drawing>
            <wp:anchor distT="0" distB="0" distL="114300" distR="114300" simplePos="0" relativeHeight="251659264" behindDoc="0" locked="0" layoutInCell="1" allowOverlap="1" wp14:anchorId="05DB870B" wp14:editId="7211079A">
              <wp:simplePos x="0" y="0"/>
              <wp:positionH relativeFrom="column">
                <wp:posOffset>-1061085</wp:posOffset>
              </wp:positionH>
              <wp:positionV relativeFrom="paragraph">
                <wp:posOffset>-384512</wp:posOffset>
              </wp:positionV>
              <wp:extent cx="5280660" cy="755015"/>
              <wp:effectExtent l="0" t="0" r="2540" b="0"/>
              <wp:wrapTopAndBottom/>
              <wp:docPr id="2" name="Text Box 2"/>
              <wp:cNvGraphicFramePr/>
              <a:graphic xmlns:a="http://schemas.openxmlformats.org/drawingml/2006/main">
                <a:graphicData uri="http://schemas.microsoft.com/office/word/2010/wordprocessingShape">
                  <wps:wsp>
                    <wps:cNvSpPr txBox="1"/>
                    <wps:spPr>
                      <a:xfrm>
                        <a:off x="0" y="0"/>
                        <a:ext cx="5280660" cy="755015"/>
                      </a:xfrm>
                      <a:prstGeom prst="rect">
                        <a:avLst/>
                      </a:prstGeom>
                      <a:solidFill>
                        <a:schemeClr val="lt1"/>
                      </a:solidFill>
                      <a:ln w="6350">
                        <a:noFill/>
                      </a:ln>
                    </wps:spPr>
                    <wps:txbx>
                      <w:txbxContent>
                        <w:p w14:paraId="7333524B" w14:textId="20D27077" w:rsidR="00F50CF7" w:rsidRDefault="00F50CF7">
                          <w:r>
                            <w:rPr>
                              <w:noProof/>
                            </w:rPr>
                            <w:drawing>
                              <wp:inline distT="0" distB="0" distL="0" distR="0" wp14:anchorId="44314EA9" wp14:editId="4D6C1AD0">
                                <wp:extent cx="2967135" cy="545622"/>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MIFF_CLR.png"/>
                                        <pic:cNvPicPr/>
                                      </pic:nvPicPr>
                                      <pic:blipFill>
                                        <a:blip r:embed="rId1">
                                          <a:extLst>
                                            <a:ext uri="{28A0092B-C50C-407E-A947-70E740481C1C}">
                                              <a14:useLocalDpi xmlns:a14="http://schemas.microsoft.com/office/drawing/2010/main" val="0"/>
                                            </a:ext>
                                          </a:extLst>
                                        </a:blip>
                                        <a:stretch>
                                          <a:fillRect/>
                                        </a:stretch>
                                      </pic:blipFill>
                                      <pic:spPr>
                                        <a:xfrm>
                                          <a:off x="0" y="0"/>
                                          <a:ext cx="3048148" cy="5605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4BD613D">
            <v:shapetype id="_x0000_t202" coordsize="21600,21600" o:spt="202" path="m,l,21600r21600,l21600,xe" w14:anchorId="05DB870B">
              <v:stroke joinstyle="miter"/>
              <v:path gradientshapeok="t" o:connecttype="rect"/>
            </v:shapetype>
            <v:shape id="Text Box 2" style="position:absolute;margin-left:-83.55pt;margin-top:-30.3pt;width:415.8pt;height:5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dNLAIAAFQEAAAOAAAAZHJzL2Uyb0RvYy54bWysVN9v2jAQfp+0/8Hy+0hghLYRoWJUTJNQ&#10;W4lOfTaOTSI5Ps82JOyv39kJhXV7mvbi3PnO3/36LvP7rlHkKKyrQRd0PEopEZpDWet9Qb+/rD/d&#10;UuI80yVToEVBT8LR+8XHD/PW5GICFahSWIIg2uWtKWjlvcmTxPFKNMyNwAiNRgm2YR5Vu09Ky1pE&#10;b1QySdNZ0oItjQUunMPbh95IFxFfSsH9k5ROeKIKirn5eNp47sKZLOYs31tmqpoPabB/yKJhtcag&#10;b1APzDNysPUfUE3NLTiQfsShSUDKmotYA1YzTt9Vs62YEbEWbI4zb21y/w+WPx635tkS332BDgcY&#10;GtIalzu8DPV00jbhi5kStGMLT29tE50nHC+zyW06m6GJo+0my9JxFmCSy2tjnf8qoCFBKKjFscRu&#10;sePG+d717BKCOVB1ua6VikqgglgpS44Mh6h8zBHBf/NSmrQFnX3O0gisITzvkZXGXC41Bcl3u24o&#10;dAflCeu30FPDGb6uMckNc/6ZWeQC1oX89k94SAUYBAaJkgrsz7/dB38cEVopaZFbBXU/DswKStQ3&#10;jcO7G0+ngYxRmWY3E1TstWV3bdGHZgVY+Rg3yfAoBn+vzqK00LziGixDVDQxzTF2Qf1ZXPme8bhG&#10;XCyX0QnpZ5jf6K3hATp0OozgpXtl1gxz8jjhRzizkOXvxtX7hpcalgcPso6zDA3uuzr0Hakb2TCs&#10;WdiNaz16XX4Gi18AAAD//wMAUEsDBBQABgAIAAAAIQBU2qqC5QAAABABAAAPAAAAZHJzL2Rvd25y&#10;ZXYueG1sTE/LTsMwELwj8Q/WInFBrRNC3CqNUyGeEjeaFsTNjU0SEa+j2E3C37Oc4LLa1czOI9/O&#10;tmOjGXzrUEK8jIAZrJxusZawLx8Xa2A+KNSqc2gkfBsP2+L8LFeZdhO+mnEXakYi6DMloQmhzzj3&#10;VWOs8kvXGyTs0w1WBTqHmutBTSRuO34dRYJb1SI5NKo3d42pvnYnK+Hjqn5/8fPTYUrSpH94HsvV&#10;my6lvLyY7zc0bjfAgpnD3wf8dqD8UFCwozuh9qyTsIjFKiYubSISwIgixE0K7CghXSfAi5z/L1L8&#10;AAAA//8DAFBLAQItABQABgAIAAAAIQC2gziS/gAAAOEBAAATAAAAAAAAAAAAAAAAAAAAAABbQ29u&#10;dGVudF9UeXBlc10ueG1sUEsBAi0AFAAGAAgAAAAhADj9If/WAAAAlAEAAAsAAAAAAAAAAAAAAAAA&#10;LwEAAF9yZWxzLy5yZWxzUEsBAi0AFAAGAAgAAAAhAJmdN00sAgAAVAQAAA4AAAAAAAAAAAAAAAAA&#10;LgIAAGRycy9lMm9Eb2MueG1sUEsBAi0AFAAGAAgAAAAhAFTaqoLlAAAAEAEAAA8AAAAAAAAAAAAA&#10;AAAAhgQAAGRycy9kb3ducmV2LnhtbFBLBQYAAAAABAAEAPMAAACYBQAAAAA=&#10;">
              <v:textbox>
                <w:txbxContent>
                  <w:p w:rsidR="00F50CF7" w:rsidRDefault="00F50CF7" w14:paraId="672A6659" w14:textId="20D27077">
                    <w:r>
                      <w:rPr>
                        <w:noProof/>
                      </w:rPr>
                      <w:drawing>
                        <wp:inline distT="0" distB="0" distL="0" distR="0" wp14:anchorId="4574FA93" wp14:editId="4D6C1AD0">
                          <wp:extent cx="2967135" cy="545622"/>
                          <wp:effectExtent l="0" t="0" r="5080" b="635"/>
                          <wp:docPr id="1374294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MIFF_CLR.png"/>
                                  <pic:cNvPicPr/>
                                </pic:nvPicPr>
                                <pic:blipFill>
                                  <a:blip r:embed="rId2">
                                    <a:extLst>
                                      <a:ext uri="{28A0092B-C50C-407E-A947-70E740481C1C}">
                                        <a14:useLocalDpi xmlns:a14="http://schemas.microsoft.com/office/drawing/2010/main" val="0"/>
                                      </a:ext>
                                    </a:extLst>
                                  </a:blip>
                                  <a:stretch>
                                    <a:fillRect/>
                                  </a:stretch>
                                </pic:blipFill>
                                <pic:spPr>
                                  <a:xfrm>
                                    <a:off x="0" y="0"/>
                                    <a:ext cx="3048148" cy="560519"/>
                                  </a:xfrm>
                                  <a:prstGeom prst="rect">
                                    <a:avLst/>
                                  </a:prstGeom>
                                </pic:spPr>
                              </pic:pic>
                            </a:graphicData>
                          </a:graphic>
                        </wp:inline>
                      </w:drawing>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36F2"/>
    <w:multiLevelType w:val="hybridMultilevel"/>
    <w:tmpl w:val="1F124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83B313"/>
    <w:multiLevelType w:val="hybridMultilevel"/>
    <w:tmpl w:val="F63ABF6A"/>
    <w:lvl w:ilvl="0" w:tplc="D396BFEC">
      <w:start w:val="1"/>
      <w:numFmt w:val="bullet"/>
      <w:lvlText w:val=""/>
      <w:lvlJc w:val="left"/>
      <w:pPr>
        <w:ind w:left="720" w:hanging="360"/>
      </w:pPr>
      <w:rPr>
        <w:rFonts w:ascii="Symbol" w:hAnsi="Symbol" w:hint="default"/>
      </w:rPr>
    </w:lvl>
    <w:lvl w:ilvl="1" w:tplc="5D12D7BA">
      <w:start w:val="1"/>
      <w:numFmt w:val="bullet"/>
      <w:lvlText w:val="o"/>
      <w:lvlJc w:val="left"/>
      <w:pPr>
        <w:ind w:left="1440" w:hanging="360"/>
      </w:pPr>
      <w:rPr>
        <w:rFonts w:ascii="Courier New" w:hAnsi="Courier New" w:hint="default"/>
      </w:rPr>
    </w:lvl>
    <w:lvl w:ilvl="2" w:tplc="ADD0A98E">
      <w:start w:val="1"/>
      <w:numFmt w:val="bullet"/>
      <w:lvlText w:val=""/>
      <w:lvlJc w:val="left"/>
      <w:pPr>
        <w:ind w:left="2160" w:hanging="360"/>
      </w:pPr>
      <w:rPr>
        <w:rFonts w:ascii="Wingdings" w:hAnsi="Wingdings" w:hint="default"/>
      </w:rPr>
    </w:lvl>
    <w:lvl w:ilvl="3" w:tplc="390A88DE">
      <w:start w:val="1"/>
      <w:numFmt w:val="bullet"/>
      <w:lvlText w:val=""/>
      <w:lvlJc w:val="left"/>
      <w:pPr>
        <w:ind w:left="2880" w:hanging="360"/>
      </w:pPr>
      <w:rPr>
        <w:rFonts w:ascii="Symbol" w:hAnsi="Symbol" w:hint="default"/>
      </w:rPr>
    </w:lvl>
    <w:lvl w:ilvl="4" w:tplc="135E61AE">
      <w:start w:val="1"/>
      <w:numFmt w:val="bullet"/>
      <w:lvlText w:val="o"/>
      <w:lvlJc w:val="left"/>
      <w:pPr>
        <w:ind w:left="3600" w:hanging="360"/>
      </w:pPr>
      <w:rPr>
        <w:rFonts w:ascii="Courier New" w:hAnsi="Courier New" w:hint="default"/>
      </w:rPr>
    </w:lvl>
    <w:lvl w:ilvl="5" w:tplc="B262DED0">
      <w:start w:val="1"/>
      <w:numFmt w:val="bullet"/>
      <w:lvlText w:val=""/>
      <w:lvlJc w:val="left"/>
      <w:pPr>
        <w:ind w:left="4320" w:hanging="360"/>
      </w:pPr>
      <w:rPr>
        <w:rFonts w:ascii="Wingdings" w:hAnsi="Wingdings" w:hint="default"/>
      </w:rPr>
    </w:lvl>
    <w:lvl w:ilvl="6" w:tplc="5D7A946E">
      <w:start w:val="1"/>
      <w:numFmt w:val="bullet"/>
      <w:lvlText w:val=""/>
      <w:lvlJc w:val="left"/>
      <w:pPr>
        <w:ind w:left="5040" w:hanging="360"/>
      </w:pPr>
      <w:rPr>
        <w:rFonts w:ascii="Symbol" w:hAnsi="Symbol" w:hint="default"/>
      </w:rPr>
    </w:lvl>
    <w:lvl w:ilvl="7" w:tplc="BCDCE438">
      <w:start w:val="1"/>
      <w:numFmt w:val="bullet"/>
      <w:lvlText w:val="o"/>
      <w:lvlJc w:val="left"/>
      <w:pPr>
        <w:ind w:left="5760" w:hanging="360"/>
      </w:pPr>
      <w:rPr>
        <w:rFonts w:ascii="Courier New" w:hAnsi="Courier New" w:hint="default"/>
      </w:rPr>
    </w:lvl>
    <w:lvl w:ilvl="8" w:tplc="D842E0F2">
      <w:start w:val="1"/>
      <w:numFmt w:val="bullet"/>
      <w:lvlText w:val=""/>
      <w:lvlJc w:val="left"/>
      <w:pPr>
        <w:ind w:left="6480" w:hanging="360"/>
      </w:pPr>
      <w:rPr>
        <w:rFonts w:ascii="Wingdings" w:hAnsi="Wingdings" w:hint="default"/>
      </w:rPr>
    </w:lvl>
  </w:abstractNum>
  <w:abstractNum w:abstractNumId="2" w15:restartNumberingAfterBreak="0">
    <w:nsid w:val="27151499"/>
    <w:multiLevelType w:val="hybridMultilevel"/>
    <w:tmpl w:val="65FCF20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A40C94"/>
    <w:multiLevelType w:val="hybridMultilevel"/>
    <w:tmpl w:val="93860846"/>
    <w:lvl w:ilvl="0" w:tplc="C6B228AC">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33DF3A86"/>
    <w:multiLevelType w:val="hybridMultilevel"/>
    <w:tmpl w:val="E076C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D1608"/>
    <w:multiLevelType w:val="hybridMultilevel"/>
    <w:tmpl w:val="8DA8CB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442B2D"/>
    <w:multiLevelType w:val="hybridMultilevel"/>
    <w:tmpl w:val="3E188C42"/>
    <w:lvl w:ilvl="0" w:tplc="6E00648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1F1B45"/>
    <w:multiLevelType w:val="hybridMultilevel"/>
    <w:tmpl w:val="BED8D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20A346C"/>
    <w:multiLevelType w:val="hybridMultilevel"/>
    <w:tmpl w:val="CE7AC8DC"/>
    <w:lvl w:ilvl="0" w:tplc="6E00648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1223536">
    <w:abstractNumId w:val="1"/>
  </w:num>
  <w:num w:numId="2" w16cid:durableId="1245726284">
    <w:abstractNumId w:val="7"/>
  </w:num>
  <w:num w:numId="3" w16cid:durableId="1492258567">
    <w:abstractNumId w:val="0"/>
  </w:num>
  <w:num w:numId="4" w16cid:durableId="290981125">
    <w:abstractNumId w:val="8"/>
  </w:num>
  <w:num w:numId="5" w16cid:durableId="2130851326">
    <w:abstractNumId w:val="6"/>
  </w:num>
  <w:num w:numId="6" w16cid:durableId="1867019545">
    <w:abstractNumId w:val="2"/>
  </w:num>
  <w:num w:numId="7" w16cid:durableId="1916040745">
    <w:abstractNumId w:val="5"/>
  </w:num>
  <w:num w:numId="8" w16cid:durableId="1754088664">
    <w:abstractNumId w:val="3"/>
  </w:num>
  <w:num w:numId="9" w16cid:durableId="563150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97"/>
    <w:rsid w:val="00012C56"/>
    <w:rsid w:val="00013776"/>
    <w:rsid w:val="00043FCC"/>
    <w:rsid w:val="00050383"/>
    <w:rsid w:val="000503AA"/>
    <w:rsid w:val="000530F8"/>
    <w:rsid w:val="00053304"/>
    <w:rsid w:val="00072AA7"/>
    <w:rsid w:val="00074087"/>
    <w:rsid w:val="000905C3"/>
    <w:rsid w:val="000A4BA1"/>
    <w:rsid w:val="000C6E24"/>
    <w:rsid w:val="000E1FFC"/>
    <w:rsid w:val="000F4F22"/>
    <w:rsid w:val="00101902"/>
    <w:rsid w:val="00115C70"/>
    <w:rsid w:val="00153D09"/>
    <w:rsid w:val="00162502"/>
    <w:rsid w:val="00174470"/>
    <w:rsid w:val="00192AE8"/>
    <w:rsid w:val="00192BCF"/>
    <w:rsid w:val="00192EAC"/>
    <w:rsid w:val="001B3C79"/>
    <w:rsid w:val="001C1A84"/>
    <w:rsid w:val="001E05BE"/>
    <w:rsid w:val="001F152E"/>
    <w:rsid w:val="002161B5"/>
    <w:rsid w:val="00241CDB"/>
    <w:rsid w:val="00251871"/>
    <w:rsid w:val="00264DE6"/>
    <w:rsid w:val="002915C1"/>
    <w:rsid w:val="002C4685"/>
    <w:rsid w:val="002D1AFC"/>
    <w:rsid w:val="002F3927"/>
    <w:rsid w:val="0030304A"/>
    <w:rsid w:val="003042E7"/>
    <w:rsid w:val="00331024"/>
    <w:rsid w:val="003774C5"/>
    <w:rsid w:val="0038522E"/>
    <w:rsid w:val="00391B4F"/>
    <w:rsid w:val="003A5D89"/>
    <w:rsid w:val="003E1D93"/>
    <w:rsid w:val="003E52C4"/>
    <w:rsid w:val="00404DE2"/>
    <w:rsid w:val="00447EBA"/>
    <w:rsid w:val="00471FF7"/>
    <w:rsid w:val="0047343E"/>
    <w:rsid w:val="00494C67"/>
    <w:rsid w:val="0049745A"/>
    <w:rsid w:val="004B0D8D"/>
    <w:rsid w:val="004C4ED5"/>
    <w:rsid w:val="005717E9"/>
    <w:rsid w:val="005719C7"/>
    <w:rsid w:val="00572093"/>
    <w:rsid w:val="005730FC"/>
    <w:rsid w:val="005820C8"/>
    <w:rsid w:val="005A4E8A"/>
    <w:rsid w:val="005B5CCF"/>
    <w:rsid w:val="005D3172"/>
    <w:rsid w:val="005D4509"/>
    <w:rsid w:val="005D6497"/>
    <w:rsid w:val="005D68C8"/>
    <w:rsid w:val="005F3548"/>
    <w:rsid w:val="00665FC6"/>
    <w:rsid w:val="00680853"/>
    <w:rsid w:val="006877F3"/>
    <w:rsid w:val="00695DAE"/>
    <w:rsid w:val="006B4AC5"/>
    <w:rsid w:val="006E3BBC"/>
    <w:rsid w:val="006E3D56"/>
    <w:rsid w:val="006F1715"/>
    <w:rsid w:val="006F3866"/>
    <w:rsid w:val="007436D7"/>
    <w:rsid w:val="0074413E"/>
    <w:rsid w:val="00760133"/>
    <w:rsid w:val="00770351"/>
    <w:rsid w:val="007818A8"/>
    <w:rsid w:val="007945F0"/>
    <w:rsid w:val="007A580B"/>
    <w:rsid w:val="007B2B77"/>
    <w:rsid w:val="007C1575"/>
    <w:rsid w:val="007D3FF1"/>
    <w:rsid w:val="00813BA2"/>
    <w:rsid w:val="00845615"/>
    <w:rsid w:val="00873436"/>
    <w:rsid w:val="00895865"/>
    <w:rsid w:val="008A7503"/>
    <w:rsid w:val="008B3782"/>
    <w:rsid w:val="008B3ACA"/>
    <w:rsid w:val="008B3AFC"/>
    <w:rsid w:val="008B42A8"/>
    <w:rsid w:val="008B58A4"/>
    <w:rsid w:val="008C1682"/>
    <w:rsid w:val="009103EB"/>
    <w:rsid w:val="00980ABA"/>
    <w:rsid w:val="0098242A"/>
    <w:rsid w:val="00986FB0"/>
    <w:rsid w:val="009A55CA"/>
    <w:rsid w:val="009D6C06"/>
    <w:rsid w:val="009E06CB"/>
    <w:rsid w:val="009E2154"/>
    <w:rsid w:val="00A16CD3"/>
    <w:rsid w:val="00A434F7"/>
    <w:rsid w:val="00A5754D"/>
    <w:rsid w:val="00A74426"/>
    <w:rsid w:val="00A81863"/>
    <w:rsid w:val="00A87C36"/>
    <w:rsid w:val="00A97DE4"/>
    <w:rsid w:val="00AA003C"/>
    <w:rsid w:val="00AB6452"/>
    <w:rsid w:val="00AD32A7"/>
    <w:rsid w:val="00AE025F"/>
    <w:rsid w:val="00B05639"/>
    <w:rsid w:val="00B068BB"/>
    <w:rsid w:val="00B171AC"/>
    <w:rsid w:val="00B47A93"/>
    <w:rsid w:val="00B51493"/>
    <w:rsid w:val="00B57CA2"/>
    <w:rsid w:val="00BC0277"/>
    <w:rsid w:val="00BE2407"/>
    <w:rsid w:val="00BE71D5"/>
    <w:rsid w:val="00BF2AA4"/>
    <w:rsid w:val="00BF5686"/>
    <w:rsid w:val="00C16C2F"/>
    <w:rsid w:val="00C326BE"/>
    <w:rsid w:val="00C33E43"/>
    <w:rsid w:val="00C452E9"/>
    <w:rsid w:val="00C4636B"/>
    <w:rsid w:val="00C46960"/>
    <w:rsid w:val="00C53C4B"/>
    <w:rsid w:val="00C72EE5"/>
    <w:rsid w:val="00C82C20"/>
    <w:rsid w:val="00CC279A"/>
    <w:rsid w:val="00CC2902"/>
    <w:rsid w:val="00CE3075"/>
    <w:rsid w:val="00D07847"/>
    <w:rsid w:val="00D17D08"/>
    <w:rsid w:val="00D264C8"/>
    <w:rsid w:val="00D610C8"/>
    <w:rsid w:val="00D64B14"/>
    <w:rsid w:val="00D679B2"/>
    <w:rsid w:val="00D93EF5"/>
    <w:rsid w:val="00DA5B29"/>
    <w:rsid w:val="00DD13CE"/>
    <w:rsid w:val="00E11EA8"/>
    <w:rsid w:val="00E340A0"/>
    <w:rsid w:val="00E62180"/>
    <w:rsid w:val="00E904BD"/>
    <w:rsid w:val="00EA3907"/>
    <w:rsid w:val="00EA51F6"/>
    <w:rsid w:val="00EB70C4"/>
    <w:rsid w:val="00EC7A8B"/>
    <w:rsid w:val="00ED79C8"/>
    <w:rsid w:val="00F00226"/>
    <w:rsid w:val="00F33A79"/>
    <w:rsid w:val="00F50CF7"/>
    <w:rsid w:val="00F54174"/>
    <w:rsid w:val="00F6682D"/>
    <w:rsid w:val="00F76021"/>
    <w:rsid w:val="00F77814"/>
    <w:rsid w:val="00F87910"/>
    <w:rsid w:val="00FC4601"/>
    <w:rsid w:val="00FD012B"/>
    <w:rsid w:val="102408D6"/>
    <w:rsid w:val="175EAF4D"/>
    <w:rsid w:val="527FEA45"/>
    <w:rsid w:val="7443DEED"/>
    <w:rsid w:val="76EE34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9407"/>
  <w15:docId w15:val="{86E8937F-A3C6-4D80-A02F-4BD3BEE7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6497"/>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497"/>
    <w:rPr>
      <w:rFonts w:ascii="Tahoma" w:hAnsi="Tahoma" w:cs="Tahoma"/>
      <w:sz w:val="16"/>
      <w:szCs w:val="16"/>
    </w:rPr>
  </w:style>
  <w:style w:type="character" w:customStyle="1" w:styleId="BalloonTextChar">
    <w:name w:val="Balloon Text Char"/>
    <w:basedOn w:val="DefaultParagraphFont"/>
    <w:link w:val="BalloonText"/>
    <w:uiPriority w:val="99"/>
    <w:semiHidden/>
    <w:rsid w:val="005D6497"/>
    <w:rPr>
      <w:rFonts w:ascii="Tahoma" w:eastAsiaTheme="minorEastAsia" w:hAnsi="Tahoma" w:cs="Tahoma"/>
      <w:sz w:val="16"/>
      <w:szCs w:val="16"/>
      <w:lang w:val="en-US"/>
    </w:rPr>
  </w:style>
  <w:style w:type="paragraph" w:styleId="ListParagraph">
    <w:name w:val="List Paragraph"/>
    <w:basedOn w:val="Normal"/>
    <w:uiPriority w:val="34"/>
    <w:qFormat/>
    <w:rsid w:val="008A7503"/>
    <w:pPr>
      <w:ind w:left="720"/>
      <w:contextualSpacing/>
    </w:pPr>
  </w:style>
  <w:style w:type="character" w:styleId="CommentReference">
    <w:name w:val="annotation reference"/>
    <w:basedOn w:val="DefaultParagraphFont"/>
    <w:uiPriority w:val="99"/>
    <w:semiHidden/>
    <w:unhideWhenUsed/>
    <w:rsid w:val="00101902"/>
    <w:rPr>
      <w:sz w:val="16"/>
      <w:szCs w:val="16"/>
    </w:rPr>
  </w:style>
  <w:style w:type="paragraph" w:styleId="CommentText">
    <w:name w:val="annotation text"/>
    <w:basedOn w:val="Normal"/>
    <w:link w:val="CommentTextChar"/>
    <w:uiPriority w:val="99"/>
    <w:unhideWhenUsed/>
    <w:rsid w:val="00101902"/>
    <w:rPr>
      <w:sz w:val="20"/>
      <w:szCs w:val="20"/>
    </w:rPr>
  </w:style>
  <w:style w:type="character" w:customStyle="1" w:styleId="CommentTextChar">
    <w:name w:val="Comment Text Char"/>
    <w:basedOn w:val="DefaultParagraphFont"/>
    <w:link w:val="CommentText"/>
    <w:uiPriority w:val="99"/>
    <w:rsid w:val="00101902"/>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01902"/>
    <w:rPr>
      <w:b/>
      <w:bCs/>
    </w:rPr>
  </w:style>
  <w:style w:type="character" w:customStyle="1" w:styleId="CommentSubjectChar">
    <w:name w:val="Comment Subject Char"/>
    <w:basedOn w:val="CommentTextChar"/>
    <w:link w:val="CommentSubject"/>
    <w:uiPriority w:val="99"/>
    <w:semiHidden/>
    <w:rsid w:val="00101902"/>
    <w:rPr>
      <w:rFonts w:eastAsiaTheme="minorEastAsia"/>
      <w:b/>
      <w:bCs/>
      <w:sz w:val="20"/>
      <w:szCs w:val="20"/>
      <w:lang w:val="en-US"/>
    </w:rPr>
  </w:style>
  <w:style w:type="paragraph" w:styleId="Header">
    <w:name w:val="header"/>
    <w:basedOn w:val="Normal"/>
    <w:link w:val="HeaderChar"/>
    <w:uiPriority w:val="99"/>
    <w:unhideWhenUsed/>
    <w:rsid w:val="00BC0277"/>
    <w:pPr>
      <w:tabs>
        <w:tab w:val="center" w:pos="4513"/>
        <w:tab w:val="right" w:pos="9026"/>
      </w:tabs>
    </w:pPr>
  </w:style>
  <w:style w:type="character" w:customStyle="1" w:styleId="HeaderChar">
    <w:name w:val="Header Char"/>
    <w:basedOn w:val="DefaultParagraphFont"/>
    <w:link w:val="Header"/>
    <w:uiPriority w:val="99"/>
    <w:rsid w:val="00BC0277"/>
    <w:rPr>
      <w:rFonts w:eastAsiaTheme="minorEastAsia"/>
      <w:sz w:val="24"/>
      <w:szCs w:val="24"/>
      <w:lang w:val="en-US"/>
    </w:rPr>
  </w:style>
  <w:style w:type="paragraph" w:styleId="Footer">
    <w:name w:val="footer"/>
    <w:basedOn w:val="Normal"/>
    <w:link w:val="FooterChar"/>
    <w:uiPriority w:val="99"/>
    <w:unhideWhenUsed/>
    <w:rsid w:val="00BC0277"/>
    <w:pPr>
      <w:tabs>
        <w:tab w:val="center" w:pos="4513"/>
        <w:tab w:val="right" w:pos="9026"/>
      </w:tabs>
    </w:pPr>
  </w:style>
  <w:style w:type="character" w:customStyle="1" w:styleId="FooterChar">
    <w:name w:val="Footer Char"/>
    <w:basedOn w:val="DefaultParagraphFont"/>
    <w:link w:val="Footer"/>
    <w:uiPriority w:val="99"/>
    <w:rsid w:val="00BC0277"/>
    <w:rPr>
      <w:rFonts w:eastAsiaTheme="minorEastAsia"/>
      <w:sz w:val="24"/>
      <w:szCs w:val="24"/>
      <w:lang w:val="en-US"/>
    </w:rPr>
  </w:style>
  <w:style w:type="character" w:styleId="Hyperlink">
    <w:name w:val="Hyperlink"/>
    <w:basedOn w:val="DefaultParagraphFont"/>
    <w:uiPriority w:val="99"/>
    <w:unhideWhenUsed/>
    <w:rsid w:val="00F76021"/>
    <w:rPr>
      <w:color w:val="0000FF" w:themeColor="hyperlink"/>
      <w:u w:val="single"/>
    </w:rPr>
  </w:style>
  <w:style w:type="character" w:styleId="UnresolvedMention">
    <w:name w:val="Unresolved Mention"/>
    <w:basedOn w:val="DefaultParagraphFont"/>
    <w:uiPriority w:val="99"/>
    <w:rsid w:val="00F76021"/>
    <w:rPr>
      <w:color w:val="605E5C"/>
      <w:shd w:val="clear" w:color="auto" w:fill="E1DFDD"/>
    </w:rPr>
  </w:style>
  <w:style w:type="paragraph" w:customStyle="1" w:styleId="Default">
    <w:name w:val="Default"/>
    <w:rsid w:val="007D3FF1"/>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rsid w:val="00EC7A8B"/>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c66068-f3a5-41c8-87f5-d64a605155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EB04BF6769946B0250D2ED7DEDC2C" ma:contentTypeVersion="16" ma:contentTypeDescription="Create a new document." ma:contentTypeScope="" ma:versionID="92d52b8dea1e551a5ec0c5d03bdd4ed3">
  <xsd:schema xmlns:xsd="http://www.w3.org/2001/XMLSchema" xmlns:xs="http://www.w3.org/2001/XMLSchema" xmlns:p="http://schemas.microsoft.com/office/2006/metadata/properties" xmlns:ns3="7ec66068-f3a5-41c8-87f5-d64a605155ff" xmlns:ns4="14b86832-7684-44c4-b6ff-efcf9e1d7fcb" targetNamespace="http://schemas.microsoft.com/office/2006/metadata/properties" ma:root="true" ma:fieldsID="323bd46313a464dfef10c4346fd462fa" ns3:_="" ns4:_="">
    <xsd:import namespace="7ec66068-f3a5-41c8-87f5-d64a605155ff"/>
    <xsd:import namespace="14b86832-7684-44c4-b6ff-efcf9e1d7f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66068-f3a5-41c8-87f5-d64a60515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86832-7684-44c4-b6ff-efcf9e1d7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65890-8C7B-4B3D-90EE-DD4DF9E931A4}">
  <ds:schemaRefs>
    <ds:schemaRef ds:uri="http://schemas.microsoft.com/office/2006/metadata/properties"/>
    <ds:schemaRef ds:uri="http://schemas.microsoft.com/office/infopath/2007/PartnerControls"/>
    <ds:schemaRef ds:uri="7ec66068-f3a5-41c8-87f5-d64a605155ff"/>
  </ds:schemaRefs>
</ds:datastoreItem>
</file>

<file path=customXml/itemProps2.xml><?xml version="1.0" encoding="utf-8"?>
<ds:datastoreItem xmlns:ds="http://schemas.openxmlformats.org/officeDocument/2006/customXml" ds:itemID="{5290259D-1E55-48F5-9ABE-1365FB9EECF6}">
  <ds:schemaRefs>
    <ds:schemaRef ds:uri="http://schemas.microsoft.com/sharepoint/v3/contenttype/forms"/>
  </ds:schemaRefs>
</ds:datastoreItem>
</file>

<file path=customXml/itemProps3.xml><?xml version="1.0" encoding="utf-8"?>
<ds:datastoreItem xmlns:ds="http://schemas.openxmlformats.org/officeDocument/2006/customXml" ds:itemID="{8310C1E0-AAB7-432E-B3AC-ACC8D5F62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66068-f3a5-41c8-87f5-d64a605155ff"/>
    <ds:schemaRef ds:uri="14b86832-7684-44c4-b6ff-efcf9e1d7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CEA17-8CEC-ED47-A9DF-4372F04D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1343</Words>
  <Characters>7657</Characters>
  <Application>Microsoft Office Word</Application>
  <DocSecurity>0</DocSecurity>
  <Lines>63</Lines>
  <Paragraphs>17</Paragraphs>
  <ScaleCrop>false</ScaleCrop>
  <Company>Toshiba</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Held</dc:creator>
  <cp:lastModifiedBy>Erin Hutchinson</cp:lastModifiedBy>
  <cp:revision>17</cp:revision>
  <cp:lastPrinted>2019-05-06T01:46:00Z</cp:lastPrinted>
  <dcterms:created xsi:type="dcterms:W3CDTF">2024-05-15T04:16:00Z</dcterms:created>
  <dcterms:modified xsi:type="dcterms:W3CDTF">2024-05-17T04:31:00Z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0x010100059EB04BF6769946B0250D2ED7DEDC2C</vt:lpwstr>
  </property>
</Properties>
</file>